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1103" w14:textId="0861FC6B" w:rsidR="00B956DF" w:rsidRPr="00B956DF" w:rsidRDefault="00B956DF" w:rsidP="00B956D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</w:pP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3GPP TSG RAN WG1 #11</w:t>
      </w:r>
      <w:r w:rsidR="007E2995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3</w:t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B956DF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ab/>
      </w:r>
      <w:r w:rsidRPr="00E740F3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R1-230</w:t>
      </w:r>
      <w:r w:rsidR="00E740F3" w:rsidRPr="00E740F3">
        <w:rPr>
          <w:rFonts w:ascii="Arial" w:eastAsia="Malgun Gothic" w:hAnsi="Arial" w:cs="Arial"/>
          <w:b/>
          <w:bCs/>
          <w:sz w:val="24"/>
          <w:szCs w:val="22"/>
          <w:lang w:val="en-US" w:eastAsia="zh-CN"/>
        </w:rPr>
        <w:t>5225</w:t>
      </w:r>
    </w:p>
    <w:p w14:paraId="26C26AA5" w14:textId="6553019C" w:rsidR="00B956DF" w:rsidRPr="00B956DF" w:rsidRDefault="007E2995" w:rsidP="00B956D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Incheon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Korea, May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22</w:t>
      </w:r>
      <w:r w:rsidRPr="007E2995">
        <w:rPr>
          <w:rFonts w:ascii="Arial" w:eastAsia="MS Mincho" w:hAnsi="Arial" w:cs="Arial"/>
          <w:b/>
          <w:bCs/>
          <w:sz w:val="24"/>
          <w:szCs w:val="22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May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 xml:space="preserve"> </w:t>
      </w:r>
      <w:r w:rsidR="006D5148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26</w:t>
      </w:r>
      <w:r w:rsidR="006D5148">
        <w:rPr>
          <w:rFonts w:ascii="Arial" w:eastAsia="MS Mincho" w:hAnsi="Arial" w:cs="Arial"/>
          <w:b/>
          <w:bCs/>
          <w:sz w:val="24"/>
          <w:szCs w:val="22"/>
          <w:vertAlign w:val="superscript"/>
          <w:lang w:val="en-US" w:eastAsia="ja-JP"/>
        </w:rPr>
        <w:t>th</w:t>
      </w:r>
      <w:r w:rsidR="00B956DF" w:rsidRPr="00B956DF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, 2023</w:t>
      </w:r>
    </w:p>
    <w:p w14:paraId="2CFE1919" w14:textId="75F6DC2F" w:rsidR="00850D96" w:rsidRPr="00B956DF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4FA05FA1" w:rsidR="00390F36" w:rsidRPr="00CE30E7" w:rsidRDefault="00390F36" w:rsidP="00F73F67">
      <w:pPr>
        <w:pStyle w:val="3GPPHeader"/>
        <w:ind w:left="1700" w:hanging="1700"/>
        <w:jc w:val="both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7E2995">
        <w:t>HARQ Enhancements</w:t>
      </w:r>
      <w:r w:rsidR="002C3195">
        <w:t xml:space="preserve">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A0BE2A8" w14:textId="0E37851C" w:rsidR="002C3195" w:rsidRPr="00F2263B" w:rsidRDefault="008E4BD2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>RAN2 sent a</w:t>
      </w:r>
      <w:r w:rsidR="00155955">
        <w:rPr>
          <w:sz w:val="24"/>
          <w:szCs w:val="24"/>
        </w:rPr>
        <w:t xml:space="preserve">n </w:t>
      </w:r>
      <w:r w:rsidRPr="00601729">
        <w:rPr>
          <w:sz w:val="24"/>
          <w:szCs w:val="24"/>
        </w:rPr>
        <w:t xml:space="preserve">LS on </w:t>
      </w:r>
      <w:r w:rsidR="001209BD">
        <w:rPr>
          <w:sz w:val="24"/>
          <w:szCs w:val="24"/>
        </w:rPr>
        <w:t>HARQ enhancements</w:t>
      </w:r>
      <w:r w:rsidR="002C3195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="00AD4347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B956DF">
        <w:rPr>
          <w:sz w:val="24"/>
          <w:szCs w:val="24"/>
        </w:rPr>
        <w:t>In the LS,</w:t>
      </w:r>
      <w:r w:rsidR="001209BD">
        <w:rPr>
          <w:sz w:val="24"/>
          <w:szCs w:val="24"/>
        </w:rPr>
        <w:t xml:space="preserve"> four questions about the scheduling restrictions for both uplink data transmissions and downlink data transmissions in IoT NTN are raised. </w:t>
      </w:r>
    </w:p>
    <w:p w14:paraId="7DF5F9CE" w14:textId="74597F68" w:rsidR="007E2446" w:rsidRPr="00601729" w:rsidRDefault="008E4BD2" w:rsidP="00601729">
      <w:pPr>
        <w:jc w:val="both"/>
        <w:rPr>
          <w:rFonts w:eastAsia="PMingLiU"/>
          <w:sz w:val="24"/>
          <w:szCs w:val="24"/>
          <w:lang w:eastAsia="zh-TW"/>
        </w:rPr>
      </w:pPr>
      <w:r w:rsidRPr="00601729">
        <w:rPr>
          <w:sz w:val="24"/>
          <w:szCs w:val="24"/>
          <w:lang w:eastAsia="x-none"/>
        </w:rPr>
        <w:t>In this c</w:t>
      </w:r>
      <w:r w:rsidR="00B956DF">
        <w:rPr>
          <w:sz w:val="24"/>
          <w:szCs w:val="24"/>
          <w:lang w:eastAsia="x-none"/>
        </w:rPr>
        <w:t>o</w:t>
      </w:r>
      <w:r w:rsidRPr="00601729">
        <w:rPr>
          <w:sz w:val="24"/>
          <w:szCs w:val="24"/>
          <w:lang w:eastAsia="x-none"/>
        </w:rPr>
        <w:t>ntribution, we discuss</w:t>
      </w:r>
      <w:r w:rsidR="001209BD">
        <w:rPr>
          <w:sz w:val="24"/>
          <w:szCs w:val="24"/>
          <w:lang w:eastAsia="x-none"/>
        </w:rPr>
        <w:t xml:space="preserve"> the topics about the scheduling restrictions in IoT NTN. 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12A4136B" w14:textId="23AD285A" w:rsidR="00F037EC" w:rsidRDefault="001209BD" w:rsidP="00F037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uplink HARQ operations, two HARQ modes are introduced in RAN2 for IoT NTN. In </w:t>
      </w:r>
      <w:r w:rsidR="00685AF6">
        <w:rPr>
          <w:sz w:val="24"/>
          <w:szCs w:val="24"/>
        </w:rPr>
        <w:t xml:space="preserve">uplink </w:t>
      </w:r>
      <w:r>
        <w:rPr>
          <w:sz w:val="24"/>
          <w:szCs w:val="24"/>
        </w:rPr>
        <w:t>HARQ mode A, UE does not expect to receive PDCCH for the given HARQ process before UE-</w:t>
      </w:r>
      <w:proofErr w:type="spellStart"/>
      <w:r>
        <w:rPr>
          <w:sz w:val="24"/>
          <w:szCs w:val="24"/>
        </w:rPr>
        <w:t>eNB</w:t>
      </w:r>
      <w:proofErr w:type="spellEnd"/>
      <w:r>
        <w:rPr>
          <w:sz w:val="24"/>
          <w:szCs w:val="24"/>
        </w:rPr>
        <w:t xml:space="preserve"> RTT has passed since PUSCH transmission. This mode is similar to the legacy </w:t>
      </w:r>
      <w:r w:rsidR="00F037EC">
        <w:rPr>
          <w:sz w:val="24"/>
          <w:szCs w:val="24"/>
        </w:rPr>
        <w:t xml:space="preserve">uplink </w:t>
      </w:r>
      <w:r>
        <w:rPr>
          <w:sz w:val="24"/>
          <w:szCs w:val="24"/>
        </w:rPr>
        <w:t xml:space="preserve">HARQ operation. In </w:t>
      </w:r>
      <w:r w:rsidR="00685AF6">
        <w:rPr>
          <w:sz w:val="24"/>
          <w:szCs w:val="24"/>
        </w:rPr>
        <w:t xml:space="preserve">uplink </w:t>
      </w:r>
      <w:r>
        <w:rPr>
          <w:sz w:val="24"/>
          <w:szCs w:val="24"/>
        </w:rPr>
        <w:t xml:space="preserve">HARQ mode B, UE can expect to </w:t>
      </w:r>
      <w:r w:rsidR="00F037EC">
        <w:rPr>
          <w:sz w:val="24"/>
          <w:szCs w:val="24"/>
        </w:rPr>
        <w:t>receive PDCCH for the given HARQ process within UE-</w:t>
      </w:r>
      <w:proofErr w:type="spellStart"/>
      <w:r w:rsidR="00F037EC">
        <w:rPr>
          <w:sz w:val="24"/>
          <w:szCs w:val="24"/>
        </w:rPr>
        <w:t>eNB</w:t>
      </w:r>
      <w:proofErr w:type="spellEnd"/>
      <w:r w:rsidR="00F037EC">
        <w:rPr>
          <w:sz w:val="24"/>
          <w:szCs w:val="24"/>
        </w:rPr>
        <w:t xml:space="preserve"> RTT. This mode </w:t>
      </w:r>
      <w:r w:rsidR="002E03B2">
        <w:rPr>
          <w:sz w:val="24"/>
          <w:szCs w:val="24"/>
        </w:rPr>
        <w:t>can be considered as</w:t>
      </w:r>
      <w:r w:rsidR="00F037EC">
        <w:rPr>
          <w:sz w:val="24"/>
          <w:szCs w:val="24"/>
        </w:rPr>
        <w:t xml:space="preserve"> the counterpart of downlink HARQ process with HARQ feedback disabled. </w:t>
      </w:r>
    </w:p>
    <w:p w14:paraId="76CA9BA8" w14:textId="440F3976" w:rsidR="00F037EC" w:rsidRDefault="00654FFD" w:rsidP="00691D20">
      <w:pPr>
        <w:rPr>
          <w:sz w:val="24"/>
          <w:szCs w:val="24"/>
        </w:rPr>
      </w:pPr>
      <w:r>
        <w:rPr>
          <w:sz w:val="24"/>
          <w:szCs w:val="24"/>
        </w:rPr>
        <w:t xml:space="preserve">The first question in </w:t>
      </w:r>
      <w:r w:rsidR="00F037EC">
        <w:rPr>
          <w:sz w:val="24"/>
          <w:szCs w:val="24"/>
        </w:rPr>
        <w:t>RAN2’s LS</w:t>
      </w:r>
      <w:r>
        <w:rPr>
          <w:sz w:val="24"/>
          <w:szCs w:val="24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7EC" w14:paraId="664D0B38" w14:textId="77777777" w:rsidTr="00F037EC">
        <w:tc>
          <w:tcPr>
            <w:tcW w:w="9629" w:type="dxa"/>
          </w:tcPr>
          <w:p w14:paraId="7FFEA000" w14:textId="40059388" w:rsidR="00F037EC" w:rsidRDefault="00F037EC" w:rsidP="00F037EC">
            <w:pPr>
              <w:jc w:val="both"/>
              <w:rPr>
                <w:color w:val="000000"/>
                <w:sz w:val="24"/>
                <w:szCs w:val="24"/>
                <w:lang w:val="sv-SE" w:eastAsia="ko-KR"/>
              </w:rPr>
            </w:pPr>
            <w:r w:rsidRPr="00F037EC">
              <w:rPr>
                <w:sz w:val="24"/>
                <w:szCs w:val="24"/>
              </w:rPr>
              <w:t>Question 1a:</w:t>
            </w:r>
            <w:r w:rsidRPr="00F037EC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For an UL HARQ process </w:t>
            </w:r>
            <w:proofErr w:type="spellStart"/>
            <w:r w:rsidRPr="00F037EC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>with</w:t>
            </w:r>
            <w:proofErr w:type="spellEnd"/>
            <w:r w:rsidRPr="00F037EC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HARQ mode B for </w:t>
            </w:r>
            <w:r w:rsidRPr="00F037EC">
              <w:rPr>
                <w:color w:val="000000"/>
                <w:sz w:val="24"/>
                <w:szCs w:val="24"/>
                <w:lang w:val="sv-SE" w:eastAsia="ko-KR"/>
              </w:rPr>
              <w:t>NB-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IoT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UEs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what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is the minimum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time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between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the end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NPUSCH transmission and the start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NPDCCH </w:t>
            </w:r>
            <w:proofErr w:type="spellStart"/>
            <w:r w:rsidRPr="00F037EC">
              <w:rPr>
                <w:color w:val="000000"/>
                <w:sz w:val="24"/>
                <w:szCs w:val="24"/>
                <w:lang w:val="sv-SE" w:eastAsia="ko-KR"/>
              </w:rPr>
              <w:t>monitoring</w:t>
            </w:r>
            <w:proofErr w:type="spellEnd"/>
            <w:r w:rsidRPr="00F037EC">
              <w:rPr>
                <w:color w:val="000000"/>
                <w:sz w:val="24"/>
                <w:szCs w:val="24"/>
                <w:lang w:val="sv-SE" w:eastAsia="ko-KR"/>
              </w:rPr>
              <w:t xml:space="preserve"> for the same HARQ process?  </w:t>
            </w:r>
          </w:p>
        </w:tc>
      </w:tr>
    </w:tbl>
    <w:p w14:paraId="120F6045" w14:textId="3B1BAA21" w:rsidR="00F037EC" w:rsidRDefault="00F037EC" w:rsidP="00F037EC">
      <w:pPr>
        <w:jc w:val="both"/>
        <w:rPr>
          <w:color w:val="000000"/>
          <w:sz w:val="24"/>
          <w:szCs w:val="24"/>
          <w:lang w:val="sv-SE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7EC" w14:paraId="49D2636A" w14:textId="77777777" w:rsidTr="00685AF6">
        <w:tc>
          <w:tcPr>
            <w:tcW w:w="9629" w:type="dxa"/>
          </w:tcPr>
          <w:p w14:paraId="1F09F81F" w14:textId="468BB32B" w:rsidR="00654FFD" w:rsidRPr="00654FFD" w:rsidRDefault="00654FFD" w:rsidP="00F037E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54FFD">
              <w:rPr>
                <w:b/>
                <w:bCs/>
                <w:color w:val="000000"/>
                <w:sz w:val="24"/>
                <w:szCs w:val="24"/>
                <w:lang w:val="en-US"/>
              </w:rPr>
              <w:t>TS 36.213 Section 16.6:</w:t>
            </w:r>
          </w:p>
          <w:p w14:paraId="6238E91D" w14:textId="77777777" w:rsidR="00654FFD" w:rsidRDefault="00654FFD" w:rsidP="00F037E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</w:p>
          <w:p w14:paraId="34F49C99" w14:textId="5196A541" w:rsidR="00F037EC" w:rsidRPr="00F037EC" w:rsidRDefault="00F037EC" w:rsidP="00F037EC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i/>
                <w:iCs/>
                <w:color w:val="000000"/>
                <w:sz w:val="24"/>
                <w:szCs w:val="24"/>
                <w:lang w:val="en-US"/>
              </w:rPr>
            </w:pPr>
            <w:r w:rsidRPr="00F037EC">
              <w:rPr>
                <w:color w:val="000000"/>
                <w:sz w:val="24"/>
                <w:szCs w:val="24"/>
                <w:lang w:val="en-US"/>
              </w:rPr>
              <w:t xml:space="preserve">If a NB-IoT UE is configured with higher layer parameter </w:t>
            </w:r>
            <w:proofErr w:type="spellStart"/>
            <w:r w:rsidRPr="00F037EC">
              <w:rPr>
                <w:i/>
                <w:iCs/>
                <w:color w:val="000000"/>
                <w:sz w:val="24"/>
                <w:szCs w:val="24"/>
                <w:lang w:val="en-US"/>
              </w:rPr>
              <w:t>twoHARQ-ProcessesConfig</w:t>
            </w:r>
            <w:proofErr w:type="spellEnd"/>
          </w:p>
          <w:p w14:paraId="27286350" w14:textId="3DEC7D18" w:rsidR="00F037EC" w:rsidRPr="00F037EC" w:rsidRDefault="00F037EC" w:rsidP="00685AF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336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  <w:r w:rsidRPr="00F037EC">
              <w:rPr>
                <w:color w:val="000000"/>
                <w:sz w:val="24"/>
                <w:szCs w:val="24"/>
                <w:lang w:val="en-US"/>
              </w:rPr>
              <w:t xml:space="preserve">- and if the UE has a NPUSCH transmission ending in subframe </w:t>
            </w:r>
            <w:r w:rsidRPr="00F037EC">
              <w:rPr>
                <w:i/>
                <w:iCs/>
                <w:color w:val="000000"/>
                <w:sz w:val="24"/>
                <w:szCs w:val="24"/>
                <w:lang w:val="en-US"/>
              </w:rPr>
              <w:t>n</w:t>
            </w:r>
            <w:r w:rsidRPr="00F037EC">
              <w:rPr>
                <w:color w:val="000000"/>
                <w:sz w:val="24"/>
                <w:szCs w:val="24"/>
                <w:lang w:val="en-US"/>
              </w:rPr>
              <w:t>,</w:t>
            </w:r>
          </w:p>
          <w:p w14:paraId="0E3EFA2E" w14:textId="12F81051" w:rsidR="00F037EC" w:rsidRPr="00F037EC" w:rsidRDefault="00F037EC" w:rsidP="00685AF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96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  <w:r w:rsidRPr="00F037EC">
              <w:rPr>
                <w:color w:val="000000"/>
                <w:sz w:val="24"/>
                <w:szCs w:val="24"/>
                <w:lang w:val="en-US"/>
              </w:rPr>
              <w:t>- the UE is not required to receive transmissions in the Type B half-duplex guard periods as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037EC">
              <w:rPr>
                <w:color w:val="000000"/>
                <w:sz w:val="24"/>
                <w:szCs w:val="24"/>
                <w:lang w:val="en-US"/>
              </w:rPr>
              <w:t>specified in [3]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037EC">
              <w:rPr>
                <w:color w:val="000000"/>
                <w:sz w:val="24"/>
                <w:szCs w:val="24"/>
                <w:lang w:val="en-US"/>
              </w:rPr>
              <w:t>for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037EC">
              <w:rPr>
                <w:color w:val="000000"/>
                <w:sz w:val="24"/>
                <w:szCs w:val="24"/>
                <w:lang w:val="en-US"/>
              </w:rPr>
              <w:t>FDD; and</w:t>
            </w:r>
          </w:p>
          <w:p w14:paraId="75F8188A" w14:textId="5DD8C273" w:rsidR="00685AF6" w:rsidRPr="00654FFD" w:rsidRDefault="00F037EC" w:rsidP="00654FF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96"/>
              <w:jc w:val="both"/>
              <w:textAlignment w:val="auto"/>
              <w:rPr>
                <w:i/>
                <w:iCs/>
                <w:color w:val="000000"/>
                <w:sz w:val="24"/>
                <w:szCs w:val="24"/>
                <w:lang w:val="en-US"/>
              </w:rPr>
            </w:pPr>
            <w:r w:rsidRPr="00F037EC">
              <w:rPr>
                <w:color w:val="000000"/>
                <w:sz w:val="24"/>
                <w:szCs w:val="24"/>
                <w:lang w:val="en-US"/>
              </w:rPr>
              <w:t>- the UE is not expected to receive an NPDCCH with DCI format N0/N1 for the same HARQ process ID as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037EC">
              <w:rPr>
                <w:color w:val="000000"/>
                <w:sz w:val="24"/>
                <w:szCs w:val="24"/>
                <w:lang w:val="en-US"/>
              </w:rPr>
              <w:t>the NPUSCH transmission in any subframe starting from subframe n+1 to subframe n+3</w:t>
            </w:r>
            <w:r w:rsidRPr="00F037EC">
              <w:rPr>
                <w:i/>
                <w:iCs/>
                <w:color w:val="000000"/>
                <w:sz w:val="24"/>
                <w:szCs w:val="24"/>
                <w:lang w:val="en-US"/>
              </w:rPr>
              <w:t>;</w:t>
            </w:r>
          </w:p>
        </w:tc>
      </w:tr>
    </w:tbl>
    <w:p w14:paraId="3CFEE301" w14:textId="77777777" w:rsidR="00654FFD" w:rsidRDefault="00654FFD" w:rsidP="008D75CE">
      <w:pPr>
        <w:jc w:val="both"/>
        <w:rPr>
          <w:color w:val="000000"/>
          <w:sz w:val="24"/>
          <w:szCs w:val="24"/>
          <w:lang w:val="sv-SE" w:eastAsia="ko-KR"/>
        </w:rPr>
      </w:pPr>
    </w:p>
    <w:p w14:paraId="3E732189" w14:textId="3EE39CB0" w:rsidR="00654FFD" w:rsidRPr="00685AF6" w:rsidRDefault="00654FFD" w:rsidP="008D75CE">
      <w:pPr>
        <w:jc w:val="both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lang w:val="sv-SE" w:eastAsia="ko-KR"/>
        </w:rPr>
        <w:t>According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to the </w:t>
      </w:r>
      <w:proofErr w:type="spellStart"/>
      <w:r>
        <w:rPr>
          <w:color w:val="000000"/>
          <w:sz w:val="24"/>
          <w:szCs w:val="24"/>
          <w:lang w:val="sv-SE" w:eastAsia="ko-KR"/>
        </w:rPr>
        <w:t>above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context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in </w:t>
      </w:r>
      <w:proofErr w:type="spellStart"/>
      <w:r>
        <w:rPr>
          <w:color w:val="000000"/>
          <w:sz w:val="24"/>
          <w:szCs w:val="24"/>
          <w:lang w:val="sv-SE" w:eastAsia="ko-KR"/>
        </w:rPr>
        <w:t>Section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16.6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r>
        <w:rPr>
          <w:color w:val="000000"/>
          <w:sz w:val="24"/>
          <w:szCs w:val="24"/>
          <w:lang w:val="sv-SE" w:eastAsia="ko-KR"/>
        </w:rPr>
        <w:fldChar w:fldCharType="begin"/>
      </w:r>
      <w:r>
        <w:rPr>
          <w:color w:val="000000"/>
          <w:sz w:val="24"/>
          <w:szCs w:val="24"/>
          <w:lang w:val="sv-SE" w:eastAsia="ko-KR"/>
        </w:rPr>
        <w:instrText xml:space="preserve"> REF _Ref134604225 \r \h </w:instrText>
      </w:r>
      <w:r>
        <w:rPr>
          <w:color w:val="000000"/>
          <w:sz w:val="24"/>
          <w:szCs w:val="24"/>
          <w:lang w:val="sv-SE" w:eastAsia="ko-KR"/>
        </w:rPr>
      </w:r>
      <w:r>
        <w:rPr>
          <w:color w:val="000000"/>
          <w:sz w:val="24"/>
          <w:szCs w:val="24"/>
          <w:lang w:val="sv-SE" w:eastAsia="ko-KR"/>
        </w:rPr>
        <w:fldChar w:fldCharType="separate"/>
      </w:r>
      <w:r>
        <w:rPr>
          <w:color w:val="000000"/>
          <w:sz w:val="24"/>
          <w:szCs w:val="24"/>
          <w:lang w:val="sv-SE" w:eastAsia="ko-KR"/>
        </w:rPr>
        <w:t>[2]</w:t>
      </w:r>
      <w:r>
        <w:rPr>
          <w:color w:val="000000"/>
          <w:sz w:val="24"/>
          <w:szCs w:val="24"/>
          <w:lang w:val="sv-SE" w:eastAsia="ko-KR"/>
        </w:rPr>
        <w:fldChar w:fldCharType="end"/>
      </w:r>
      <w:r>
        <w:rPr>
          <w:color w:val="000000"/>
          <w:sz w:val="24"/>
          <w:szCs w:val="24"/>
          <w:lang w:val="sv-SE" w:eastAsia="ko-KR"/>
        </w:rPr>
        <w:t xml:space="preserve">, it is </w:t>
      </w:r>
      <w:proofErr w:type="spellStart"/>
      <w:r>
        <w:rPr>
          <w:color w:val="000000"/>
          <w:sz w:val="24"/>
          <w:szCs w:val="24"/>
          <w:lang w:val="sv-SE" w:eastAsia="ko-KR"/>
        </w:rPr>
        <w:t>clear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that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for the </w:t>
      </w:r>
      <w:proofErr w:type="spellStart"/>
      <w:r>
        <w:rPr>
          <w:color w:val="000000"/>
          <w:sz w:val="24"/>
          <w:szCs w:val="24"/>
          <w:lang w:val="sv-SE" w:eastAsia="ko-KR"/>
        </w:rPr>
        <w:t>case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two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HARQ </w:t>
      </w:r>
      <w:proofErr w:type="spellStart"/>
      <w:r>
        <w:rPr>
          <w:color w:val="000000"/>
          <w:sz w:val="24"/>
          <w:szCs w:val="24"/>
          <w:lang w:val="sv-SE" w:eastAsia="ko-KR"/>
        </w:rPr>
        <w:t>processes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, a minimum gap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3 </w:t>
      </w:r>
      <w:proofErr w:type="spellStart"/>
      <w:r>
        <w:rPr>
          <w:color w:val="000000"/>
          <w:sz w:val="24"/>
          <w:szCs w:val="24"/>
          <w:lang w:val="sv-SE" w:eastAsia="ko-KR"/>
        </w:rPr>
        <w:t>ms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is </w:t>
      </w:r>
      <w:proofErr w:type="spellStart"/>
      <w:r>
        <w:rPr>
          <w:color w:val="000000"/>
          <w:sz w:val="24"/>
          <w:szCs w:val="24"/>
          <w:lang w:val="sv-SE" w:eastAsia="ko-KR"/>
        </w:rPr>
        <w:t>applied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between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NPUSCH transmission and the start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NPDCCH </w:t>
      </w:r>
      <w:proofErr w:type="spellStart"/>
      <w:r>
        <w:rPr>
          <w:color w:val="000000"/>
          <w:sz w:val="24"/>
          <w:szCs w:val="24"/>
          <w:lang w:val="sv-SE" w:eastAsia="ko-KR"/>
        </w:rPr>
        <w:t>monitoring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for the same HARQ process. </w:t>
      </w:r>
      <w:proofErr w:type="spellStart"/>
      <w:r>
        <w:rPr>
          <w:color w:val="000000"/>
          <w:sz w:val="24"/>
          <w:szCs w:val="24"/>
          <w:lang w:val="sv-SE" w:eastAsia="ko-KR"/>
        </w:rPr>
        <w:t>Hence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, </w:t>
      </w:r>
      <w:proofErr w:type="spellStart"/>
      <w:r>
        <w:rPr>
          <w:color w:val="000000"/>
          <w:sz w:val="24"/>
          <w:szCs w:val="24"/>
          <w:lang w:val="sv-SE" w:eastAsia="ko-KR"/>
        </w:rPr>
        <w:t>we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think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this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3 </w:t>
      </w:r>
      <w:proofErr w:type="spellStart"/>
      <w:r>
        <w:rPr>
          <w:color w:val="000000"/>
          <w:sz w:val="24"/>
          <w:szCs w:val="24"/>
          <w:lang w:val="sv-SE" w:eastAsia="ko-KR"/>
        </w:rPr>
        <w:t>ms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gramStart"/>
      <w:r>
        <w:rPr>
          <w:color w:val="000000"/>
          <w:sz w:val="24"/>
          <w:szCs w:val="24"/>
          <w:lang w:val="sv-SE" w:eastAsia="ko-KR"/>
        </w:rPr>
        <w:t>minimum gap</w:t>
      </w:r>
      <w:proofErr w:type="gramEnd"/>
      <w:r>
        <w:rPr>
          <w:color w:val="000000"/>
          <w:sz w:val="24"/>
          <w:szCs w:val="24"/>
          <w:lang w:val="sv-SE" w:eastAsia="ko-KR"/>
        </w:rPr>
        <w:t xml:space="preserve"> is </w:t>
      </w:r>
      <w:proofErr w:type="spellStart"/>
      <w:r>
        <w:rPr>
          <w:color w:val="000000"/>
          <w:sz w:val="24"/>
          <w:szCs w:val="24"/>
          <w:lang w:val="sv-SE" w:eastAsia="ko-KR"/>
        </w:rPr>
        <w:t>appliable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to the </w:t>
      </w:r>
      <w:proofErr w:type="spellStart"/>
      <w:r>
        <w:rPr>
          <w:color w:val="000000"/>
          <w:sz w:val="24"/>
          <w:szCs w:val="24"/>
          <w:lang w:val="sv-SE" w:eastAsia="ko-KR"/>
        </w:rPr>
        <w:t>uplink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HARQ mode B.</w:t>
      </w:r>
    </w:p>
    <w:p w14:paraId="60685628" w14:textId="52518CE2" w:rsidR="00685AF6" w:rsidRDefault="00685AF6" w:rsidP="00685AF6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  <w:r w:rsidRPr="00685AF6">
        <w:rPr>
          <w:b/>
          <w:bCs/>
          <w:i/>
          <w:iCs/>
          <w:sz w:val="24"/>
          <w:szCs w:val="24"/>
          <w:u w:val="single"/>
        </w:rPr>
        <w:lastRenderedPageBreak/>
        <w:t>Proposal 1:</w:t>
      </w:r>
      <w:r w:rsidRPr="00685AF6">
        <w:rPr>
          <w:i/>
          <w:iCs/>
          <w:sz w:val="24"/>
          <w:szCs w:val="24"/>
        </w:rPr>
        <w:t xml:space="preserve"> </w:t>
      </w:r>
      <w:r w:rsidR="00654FFD"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="00654FFD"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 w:rsidR="00654FFD"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="00654FFD"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with</w:t>
      </w:r>
      <w:proofErr w:type="spellEnd"/>
      <w:r w:rsidR="00654FFD"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B for </w:t>
      </w:r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NB-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IoT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UEs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, the minimum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time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between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NPUSCH transmission and the start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NPDCCH </w:t>
      </w:r>
      <w:proofErr w:type="spellStart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>monitoring</w:t>
      </w:r>
      <w:proofErr w:type="spellEnd"/>
      <w:r w:rsidR="00654FFD" w:rsidRPr="00654FFD">
        <w:rPr>
          <w:i/>
          <w:iCs/>
          <w:color w:val="000000"/>
          <w:sz w:val="24"/>
          <w:szCs w:val="24"/>
          <w:lang w:val="sv-SE" w:eastAsia="ko-KR"/>
        </w:rPr>
        <w:t xml:space="preserve"> for the same HARQ process is 3 ms</w:t>
      </w:r>
      <w:r w:rsidR="00E75A1E">
        <w:rPr>
          <w:i/>
          <w:iCs/>
          <w:color w:val="000000"/>
          <w:sz w:val="24"/>
          <w:szCs w:val="24"/>
          <w:lang w:val="sv-SE" w:eastAsia="ko-KR"/>
        </w:rPr>
        <w:t>.</w:t>
      </w:r>
    </w:p>
    <w:p w14:paraId="4169C630" w14:textId="77777777" w:rsidR="00E75A1E" w:rsidRDefault="00E75A1E" w:rsidP="00685AF6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</w:p>
    <w:p w14:paraId="6372676A" w14:textId="6C20B3AA" w:rsidR="00654FFD" w:rsidRDefault="00654FFD" w:rsidP="00654FFD">
      <w:pPr>
        <w:rPr>
          <w:sz w:val="24"/>
          <w:szCs w:val="24"/>
        </w:rPr>
      </w:pPr>
      <w:r>
        <w:rPr>
          <w:sz w:val="24"/>
          <w:szCs w:val="24"/>
        </w:rPr>
        <w:t>The second question in RAN2’s LS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4FFD" w14:paraId="27382353" w14:textId="77777777" w:rsidTr="00654FFD">
        <w:tc>
          <w:tcPr>
            <w:tcW w:w="9629" w:type="dxa"/>
          </w:tcPr>
          <w:p w14:paraId="711AABA7" w14:textId="324291E4" w:rsidR="00654FFD" w:rsidRPr="00654FFD" w:rsidRDefault="00654FFD" w:rsidP="00685AF6">
            <w:pPr>
              <w:jc w:val="both"/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</w:pPr>
            <w:proofErr w:type="spellStart"/>
            <w:r w:rsidRPr="00A4496F">
              <w:rPr>
                <w:rFonts w:eastAsiaTheme="minorEastAsia"/>
                <w:b/>
                <w:color w:val="000000"/>
                <w:sz w:val="24"/>
                <w:szCs w:val="24"/>
                <w:lang w:val="sv-SE" w:eastAsia="zh-CN"/>
              </w:rPr>
              <w:t>Question</w:t>
            </w:r>
            <w:proofErr w:type="spellEnd"/>
            <w:r w:rsidRPr="00A4496F">
              <w:rPr>
                <w:rFonts w:eastAsiaTheme="minorEastAsia"/>
                <w:b/>
                <w:color w:val="000000"/>
                <w:sz w:val="24"/>
                <w:szCs w:val="24"/>
                <w:lang w:val="sv-SE" w:eastAsia="zh-CN"/>
              </w:rPr>
              <w:t xml:space="preserve"> 1b</w:t>
            </w:r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: For an UL HARQ process </w:t>
            </w:r>
            <w:proofErr w:type="spellStart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sz w:val="24"/>
                <w:szCs w:val="24"/>
                <w:lang w:val="sv-SE" w:eastAsia="zh-CN"/>
              </w:rPr>
              <w:t xml:space="preserve"> HARQ mode B for 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eMTC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UEs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what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is the minimum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time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between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the end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PUSCH transmission and the start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MPDCCH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monitoring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for the same HARQ process?</w:t>
            </w:r>
          </w:p>
        </w:tc>
      </w:tr>
    </w:tbl>
    <w:p w14:paraId="4F59F7E2" w14:textId="457E35F7" w:rsidR="00654FFD" w:rsidRDefault="00654FFD" w:rsidP="00685AF6">
      <w:pPr>
        <w:jc w:val="both"/>
        <w:rPr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2FE2" w14:paraId="4B444FD7" w14:textId="77777777" w:rsidTr="006A2FE2">
        <w:tc>
          <w:tcPr>
            <w:tcW w:w="9629" w:type="dxa"/>
          </w:tcPr>
          <w:p w14:paraId="4796CCAC" w14:textId="3AC962C3" w:rsidR="006A2FE2" w:rsidRDefault="006A2FE2" w:rsidP="006A2F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54FFD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TS 36.213 Section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9.1.5</w:t>
            </w:r>
            <w:r w:rsidRPr="00654FFD">
              <w:rPr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14:paraId="2D11AFAF" w14:textId="77777777" w:rsidR="006A2FE2" w:rsidRPr="006A2FE2" w:rsidRDefault="006A2FE2" w:rsidP="006A2F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0BC1A29" w14:textId="1250FA16" w:rsidR="006A2FE2" w:rsidRPr="006A2FE2" w:rsidRDefault="006A2FE2" w:rsidP="006A2FE2">
            <w:pPr>
              <w:jc w:val="both"/>
              <w:rPr>
                <w:sz w:val="24"/>
                <w:szCs w:val="24"/>
              </w:rPr>
            </w:pPr>
            <w:r w:rsidRPr="006A2FE2">
              <w:rPr>
                <w:sz w:val="24"/>
                <w:szCs w:val="24"/>
              </w:rPr>
              <w:t xml:space="preserve">If the UE has initiated a PUSCH transmission using preconfigured uplink resource ending in subframe </w:t>
            </w:r>
            <w:r w:rsidRPr="006A2FE2">
              <w:rPr>
                <w:i/>
                <w:sz w:val="24"/>
                <w:szCs w:val="24"/>
              </w:rPr>
              <w:t>n</w:t>
            </w:r>
            <w:r w:rsidRPr="006A2FE2">
              <w:rPr>
                <w:sz w:val="24"/>
                <w:szCs w:val="24"/>
              </w:rPr>
              <w:t xml:space="preserve">, the UE shall monitor the MPDCCH UE-specific search space </w:t>
            </w:r>
            <w:r w:rsidRPr="006A2FE2">
              <w:rPr>
                <w:rFonts w:eastAsia="Batang"/>
                <w:sz w:val="24"/>
                <w:szCs w:val="24"/>
                <w:lang w:eastAsia="x-none"/>
              </w:rPr>
              <w:t xml:space="preserve">in a search space window starting in subframe </w:t>
            </w:r>
            <w:r w:rsidRPr="006A2FE2">
              <w:rPr>
                <w:i/>
                <w:sz w:val="24"/>
                <w:szCs w:val="24"/>
              </w:rPr>
              <w:t>n+4</w:t>
            </w:r>
            <w:r w:rsidRPr="006A2FE2">
              <w:rPr>
                <w:i/>
                <w:sz w:val="24"/>
                <w:szCs w:val="24"/>
                <w:lang w:val="en-US" w:eastAsia="zh-CN"/>
              </w:rPr>
              <w:t>+</w:t>
            </w:r>
            <w:proofErr w:type="spellStart"/>
            <w:r w:rsidRPr="006A2FE2">
              <w:rPr>
                <w:i/>
                <w:sz w:val="24"/>
                <w:szCs w:val="24"/>
                <w:lang w:val="en-US" w:eastAsia="zh-CN"/>
              </w:rPr>
              <w:t>K</w:t>
            </w:r>
            <w:r w:rsidRPr="006A2FE2">
              <w:rPr>
                <w:iCs/>
                <w:sz w:val="24"/>
                <w:szCs w:val="24"/>
                <w:vertAlign w:val="subscript"/>
                <w:lang w:val="en-US" w:eastAsia="zh-CN"/>
              </w:rPr>
              <w:t>mac</w:t>
            </w:r>
            <w:proofErr w:type="spellEnd"/>
            <w:r w:rsidRPr="006A2FE2">
              <w:rPr>
                <w:sz w:val="24"/>
                <w:szCs w:val="24"/>
              </w:rPr>
              <w:t xml:space="preserve"> </w:t>
            </w:r>
            <w:r w:rsidRPr="006A2FE2">
              <w:rPr>
                <w:rFonts w:eastAsia="Batang"/>
                <w:sz w:val="24"/>
                <w:szCs w:val="24"/>
                <w:lang w:eastAsia="x-none"/>
              </w:rPr>
              <w:t xml:space="preserve">with duration given by higher layer parameter </w:t>
            </w:r>
            <w:r w:rsidRPr="006A2FE2">
              <w:rPr>
                <w:rFonts w:eastAsiaTheme="minorEastAsia"/>
                <w:i/>
                <w:noProof/>
                <w:sz w:val="24"/>
                <w:szCs w:val="24"/>
                <w:lang w:eastAsia="zh-CN"/>
              </w:rPr>
              <w:t>pur-MPDCCH-SS-w</w:t>
            </w:r>
            <w:r w:rsidRPr="006A2FE2">
              <w:rPr>
                <w:i/>
                <w:noProof/>
                <w:sz w:val="24"/>
                <w:szCs w:val="24"/>
              </w:rPr>
              <w:t>indow</w:t>
            </w:r>
            <w:r w:rsidRPr="006A2FE2">
              <w:rPr>
                <w:rFonts w:eastAsiaTheme="minorEastAsia"/>
                <w:i/>
                <w:noProof/>
                <w:sz w:val="24"/>
                <w:szCs w:val="24"/>
                <w:lang w:eastAsia="zh-CN"/>
              </w:rPr>
              <w:t>-duration</w:t>
            </w:r>
            <w:r w:rsidRPr="006A2FE2">
              <w:rPr>
                <w:sz w:val="24"/>
                <w:szCs w:val="24"/>
              </w:rPr>
              <w:t xml:space="preserve"> where </w:t>
            </w:r>
            <w:bookmarkStart w:id="0" w:name="_Hlk86623247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sz w:val="24"/>
                      <w:szCs w:val="24"/>
                    </w:rPr>
                    <m:t>mac</m:t>
                  </m:r>
                </m:sub>
              </m:sSub>
            </m:oMath>
            <w:bookmarkEnd w:id="0"/>
            <w:r w:rsidRPr="006A2FE2">
              <w:rPr>
                <w:kern w:val="2"/>
                <w:sz w:val="24"/>
                <w:szCs w:val="24"/>
              </w:rPr>
              <w:t xml:space="preserve"> is provided by higher layer parameter </w:t>
            </w:r>
            <w:r w:rsidRPr="006A2FE2">
              <w:rPr>
                <w:i/>
                <w:iCs/>
                <w:kern w:val="2"/>
                <w:sz w:val="24"/>
                <w:szCs w:val="24"/>
              </w:rPr>
              <w:t>K-mac</w:t>
            </w:r>
            <w:r w:rsidRPr="006A2FE2">
              <w:rPr>
                <w:kern w:val="2"/>
                <w:sz w:val="24"/>
                <w:szCs w:val="24"/>
              </w:rPr>
              <w:t xml:space="preserve">, </w:t>
            </w:r>
            <w:r w:rsidRPr="006A2FE2">
              <w:rPr>
                <w:sz w:val="24"/>
                <w:szCs w:val="24"/>
                <w:lang w:val="en-US"/>
              </w:rPr>
              <w:t xml:space="preserve">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sz w:val="24"/>
                      <w:szCs w:val="24"/>
                    </w:rPr>
                    <m:t>mac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sz w:val="24"/>
                  <w:szCs w:val="24"/>
                </w:rPr>
                <m:t>=0</m:t>
              </m:r>
            </m:oMath>
            <w:r w:rsidRPr="006A2FE2">
              <w:rPr>
                <w:rFonts w:eastAsiaTheme="minorEastAsia"/>
                <w:noProof/>
                <w:sz w:val="24"/>
                <w:szCs w:val="24"/>
                <w:lang w:eastAsia="zh-CN"/>
              </w:rPr>
              <w:t xml:space="preserve">. </w:t>
            </w:r>
            <w:r w:rsidRPr="006A2FE2">
              <w:rPr>
                <w:sz w:val="24"/>
                <w:szCs w:val="24"/>
              </w:rPr>
              <w:t xml:space="preserve">Upon detection of a MPDCCH with DCI format 6-0A/6-0B </w:t>
            </w:r>
            <w:r w:rsidRPr="006A2FE2">
              <w:rPr>
                <w:rFonts w:eastAsiaTheme="minorEastAsia"/>
                <w:sz w:val="24"/>
                <w:szCs w:val="24"/>
                <w:lang w:eastAsia="zh-CN"/>
              </w:rPr>
              <w:t>with CRC scrambled by PUR-RNTI</w:t>
            </w:r>
            <w:r w:rsidRPr="006A2FE2">
              <w:rPr>
                <w:sz w:val="24"/>
                <w:szCs w:val="24"/>
              </w:rPr>
              <w:t xml:space="preserve"> intended for the UE within the search space window and </w:t>
            </w:r>
            <w:r w:rsidRPr="006A2FE2">
              <w:rPr>
                <w:sz w:val="24"/>
                <w:szCs w:val="24"/>
                <w:lang w:eastAsia="zh-CN"/>
              </w:rPr>
              <w:t xml:space="preserve">the corresponding DCI </w:t>
            </w:r>
            <w:r w:rsidRPr="006A2FE2">
              <w:rPr>
                <w:sz w:val="24"/>
                <w:szCs w:val="24"/>
              </w:rPr>
              <w:t>is for PUR ACK/fallback indication (as defined in [4]), the UE is not required to monitor the MPDCCH UE-specific search space</w:t>
            </w:r>
            <w:r w:rsidRPr="006A2FE2">
              <w:rPr>
                <w:sz w:val="24"/>
                <w:szCs w:val="24"/>
                <w:lang w:eastAsia="zh-CN"/>
              </w:rPr>
              <w:t xml:space="preserve"> for the remaining search space window duration.</w:t>
            </w:r>
          </w:p>
        </w:tc>
      </w:tr>
    </w:tbl>
    <w:p w14:paraId="46DE8605" w14:textId="77777777" w:rsidR="006A2FE2" w:rsidRDefault="006A2FE2" w:rsidP="006A2FE2">
      <w:pPr>
        <w:jc w:val="both"/>
        <w:rPr>
          <w:color w:val="000000"/>
          <w:sz w:val="24"/>
          <w:szCs w:val="24"/>
          <w:lang w:val="sv-SE" w:eastAsia="ko-KR"/>
        </w:rPr>
      </w:pPr>
    </w:p>
    <w:p w14:paraId="06FC8DFB" w14:textId="27BB5808" w:rsidR="00DA07F0" w:rsidRDefault="006A2FE2" w:rsidP="006A2FE2">
      <w:pPr>
        <w:jc w:val="both"/>
        <w:rPr>
          <w:color w:val="000000"/>
          <w:sz w:val="24"/>
          <w:szCs w:val="24"/>
          <w:lang w:val="sv-SE" w:eastAsia="ko-KR"/>
        </w:rPr>
      </w:pPr>
      <w:proofErr w:type="spellStart"/>
      <w:r>
        <w:rPr>
          <w:color w:val="000000"/>
          <w:sz w:val="24"/>
          <w:szCs w:val="24"/>
          <w:lang w:val="sv-SE" w:eastAsia="ko-KR"/>
        </w:rPr>
        <w:t>According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to the </w:t>
      </w:r>
      <w:proofErr w:type="spellStart"/>
      <w:r>
        <w:rPr>
          <w:color w:val="000000"/>
          <w:sz w:val="24"/>
          <w:szCs w:val="24"/>
          <w:lang w:val="sv-SE" w:eastAsia="ko-KR"/>
        </w:rPr>
        <w:t>above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context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in </w:t>
      </w:r>
      <w:proofErr w:type="spellStart"/>
      <w:r>
        <w:rPr>
          <w:color w:val="000000"/>
          <w:sz w:val="24"/>
          <w:szCs w:val="24"/>
          <w:lang w:val="sv-SE" w:eastAsia="ko-KR"/>
        </w:rPr>
        <w:t>Section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16.6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r>
        <w:rPr>
          <w:color w:val="000000"/>
          <w:sz w:val="24"/>
          <w:szCs w:val="24"/>
          <w:lang w:val="sv-SE" w:eastAsia="ko-KR"/>
        </w:rPr>
        <w:fldChar w:fldCharType="begin"/>
      </w:r>
      <w:r>
        <w:rPr>
          <w:color w:val="000000"/>
          <w:sz w:val="24"/>
          <w:szCs w:val="24"/>
          <w:lang w:val="sv-SE" w:eastAsia="ko-KR"/>
        </w:rPr>
        <w:instrText xml:space="preserve"> REF _Ref134604225 \r \h </w:instrText>
      </w:r>
      <w:r>
        <w:rPr>
          <w:color w:val="000000"/>
          <w:sz w:val="24"/>
          <w:szCs w:val="24"/>
          <w:lang w:val="sv-SE" w:eastAsia="ko-KR"/>
        </w:rPr>
      </w:r>
      <w:r>
        <w:rPr>
          <w:color w:val="000000"/>
          <w:sz w:val="24"/>
          <w:szCs w:val="24"/>
          <w:lang w:val="sv-SE" w:eastAsia="ko-KR"/>
        </w:rPr>
        <w:fldChar w:fldCharType="separate"/>
      </w:r>
      <w:r>
        <w:rPr>
          <w:color w:val="000000"/>
          <w:sz w:val="24"/>
          <w:szCs w:val="24"/>
          <w:lang w:val="sv-SE" w:eastAsia="ko-KR"/>
        </w:rPr>
        <w:t>[2]</w:t>
      </w:r>
      <w:r>
        <w:rPr>
          <w:color w:val="000000"/>
          <w:sz w:val="24"/>
          <w:szCs w:val="24"/>
          <w:lang w:val="sv-SE" w:eastAsia="ko-KR"/>
        </w:rPr>
        <w:fldChar w:fldCharType="end"/>
      </w:r>
      <w:r>
        <w:rPr>
          <w:color w:val="000000"/>
          <w:sz w:val="24"/>
          <w:szCs w:val="24"/>
          <w:lang w:val="sv-SE" w:eastAsia="ko-KR"/>
        </w:rPr>
        <w:t xml:space="preserve">, for </w:t>
      </w:r>
      <w:proofErr w:type="spellStart"/>
      <w:r>
        <w:rPr>
          <w:color w:val="000000"/>
          <w:sz w:val="24"/>
          <w:szCs w:val="24"/>
          <w:lang w:val="sv-SE" w:eastAsia="ko-KR"/>
        </w:rPr>
        <w:t>Preconfigured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Uplink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Resource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(PUR), the </w:t>
      </w:r>
      <w:proofErr w:type="spellStart"/>
      <w:r>
        <w:rPr>
          <w:color w:val="000000"/>
          <w:sz w:val="24"/>
          <w:szCs w:val="24"/>
          <w:lang w:val="sv-SE" w:eastAsia="ko-KR"/>
        </w:rPr>
        <w:t>minimun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time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between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the</w:t>
      </w:r>
      <w:r w:rsidR="00DA07F0">
        <w:rPr>
          <w:color w:val="000000"/>
          <w:sz w:val="24"/>
          <w:szCs w:val="24"/>
          <w:lang w:val="sv-SE" w:eastAsia="ko-KR"/>
        </w:rPr>
        <w:t xml:space="preserve"> e</w:t>
      </w:r>
      <w:r>
        <w:rPr>
          <w:color w:val="000000"/>
          <w:sz w:val="24"/>
          <w:szCs w:val="24"/>
          <w:lang w:val="sv-SE" w:eastAsia="ko-KR"/>
        </w:rPr>
        <w:t xml:space="preserve">nd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PUSCH transmission and the start </w:t>
      </w:r>
      <w:proofErr w:type="spellStart"/>
      <w:r>
        <w:rPr>
          <w:color w:val="000000"/>
          <w:sz w:val="24"/>
          <w:szCs w:val="24"/>
          <w:lang w:val="sv-SE" w:eastAsia="ko-KR"/>
        </w:rPr>
        <w:t>of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MPDCCH </w:t>
      </w:r>
      <w:proofErr w:type="spellStart"/>
      <w:r>
        <w:rPr>
          <w:color w:val="000000"/>
          <w:sz w:val="24"/>
          <w:szCs w:val="24"/>
          <w:lang w:val="sv-SE" w:eastAsia="ko-KR"/>
        </w:rPr>
        <w:t>monitoring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is </w:t>
      </w:r>
      <w:r w:rsidR="00DA07F0">
        <w:rPr>
          <w:color w:val="000000"/>
          <w:sz w:val="24"/>
          <w:szCs w:val="24"/>
          <w:lang w:val="sv-SE" w:eastAsia="ko-KR"/>
        </w:rPr>
        <w:t>UE-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eNB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RTT plus 3 ms.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This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applies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to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uplink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HARQ process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with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HARQ mode A. For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uplink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HARQ process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with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HARQ mode B, the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restriction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UE-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eNB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RTT is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removed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.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This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implies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for PUR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case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, the minimum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time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gap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between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PUSCH transmission and the start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of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MPUCCH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monitoring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is 3 ms. </w:t>
      </w:r>
    </w:p>
    <w:p w14:paraId="108B30DF" w14:textId="6EBC1E4E" w:rsidR="006A2FE2" w:rsidRPr="00654FFD" w:rsidRDefault="006A2FE2" w:rsidP="006A2FE2">
      <w:pPr>
        <w:jc w:val="both"/>
        <w:rPr>
          <w:i/>
          <w:iCs/>
          <w:sz w:val="24"/>
          <w:szCs w:val="24"/>
        </w:rPr>
      </w:pPr>
      <w:proofErr w:type="spellStart"/>
      <w:r>
        <w:rPr>
          <w:color w:val="000000"/>
          <w:sz w:val="24"/>
          <w:szCs w:val="24"/>
          <w:lang w:val="sv-SE" w:eastAsia="ko-KR"/>
        </w:rPr>
        <w:t>We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think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th</w:t>
      </w:r>
      <w:r w:rsidR="00DA07F0">
        <w:rPr>
          <w:color w:val="000000"/>
          <w:sz w:val="24"/>
          <w:szCs w:val="24"/>
          <w:lang w:val="sv-SE" w:eastAsia="ko-KR"/>
        </w:rPr>
        <w:t>is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same minimum </w:t>
      </w:r>
      <w:proofErr w:type="spellStart"/>
      <w:r>
        <w:rPr>
          <w:color w:val="000000"/>
          <w:sz w:val="24"/>
          <w:szCs w:val="24"/>
          <w:lang w:val="sv-SE" w:eastAsia="ko-KR"/>
        </w:rPr>
        <w:t>time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gap </w:t>
      </w:r>
      <w:proofErr w:type="spellStart"/>
      <w:r>
        <w:rPr>
          <w:color w:val="000000"/>
          <w:sz w:val="24"/>
          <w:szCs w:val="24"/>
          <w:lang w:val="sv-SE" w:eastAsia="ko-KR"/>
        </w:rPr>
        <w:t>c</w:t>
      </w:r>
      <w:r w:rsidR="00DA07F0">
        <w:rPr>
          <w:color w:val="000000"/>
          <w:sz w:val="24"/>
          <w:szCs w:val="24"/>
          <w:lang w:val="sv-SE" w:eastAsia="ko-KR"/>
        </w:rPr>
        <w:t>an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be </w:t>
      </w:r>
      <w:proofErr w:type="spellStart"/>
      <w:r w:rsidR="00DA07F0">
        <w:rPr>
          <w:color w:val="000000"/>
          <w:sz w:val="24"/>
          <w:szCs w:val="24"/>
          <w:lang w:val="sv-SE" w:eastAsia="ko-KR"/>
        </w:rPr>
        <w:t>extended</w:t>
      </w:r>
      <w:proofErr w:type="spellEnd"/>
      <w:r w:rsidR="00DA07F0">
        <w:rPr>
          <w:color w:val="000000"/>
          <w:sz w:val="24"/>
          <w:szCs w:val="24"/>
          <w:lang w:val="sv-SE" w:eastAsia="ko-KR"/>
        </w:rPr>
        <w:t xml:space="preserve"> for all</w:t>
      </w:r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uplink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HARQ </w:t>
      </w:r>
      <w:proofErr w:type="spellStart"/>
      <w:r>
        <w:rPr>
          <w:color w:val="000000"/>
          <w:sz w:val="24"/>
          <w:szCs w:val="24"/>
          <w:lang w:val="sv-SE" w:eastAsia="ko-KR"/>
        </w:rPr>
        <w:t>process</w:t>
      </w:r>
      <w:r w:rsidR="00DA07F0">
        <w:rPr>
          <w:color w:val="000000"/>
          <w:sz w:val="24"/>
          <w:szCs w:val="24"/>
          <w:lang w:val="sv-SE" w:eastAsia="ko-KR"/>
        </w:rPr>
        <w:t>es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</w:t>
      </w:r>
      <w:proofErr w:type="spellStart"/>
      <w:r>
        <w:rPr>
          <w:color w:val="000000"/>
          <w:sz w:val="24"/>
          <w:szCs w:val="24"/>
          <w:lang w:val="sv-SE" w:eastAsia="ko-KR"/>
        </w:rPr>
        <w:t>with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 HARQ mode B for eMTC </w:t>
      </w:r>
      <w:proofErr w:type="spellStart"/>
      <w:r>
        <w:rPr>
          <w:color w:val="000000"/>
          <w:sz w:val="24"/>
          <w:szCs w:val="24"/>
          <w:lang w:val="sv-SE" w:eastAsia="ko-KR"/>
        </w:rPr>
        <w:t>UEs</w:t>
      </w:r>
      <w:proofErr w:type="spellEnd"/>
      <w:r>
        <w:rPr>
          <w:color w:val="000000"/>
          <w:sz w:val="24"/>
          <w:szCs w:val="24"/>
          <w:lang w:val="sv-SE" w:eastAsia="ko-KR"/>
        </w:rPr>
        <w:t xml:space="preserve">. </w:t>
      </w:r>
    </w:p>
    <w:p w14:paraId="1F3628E0" w14:textId="1D969AFD" w:rsidR="00535040" w:rsidRDefault="00654FFD" w:rsidP="00654FFD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 w:rsidR="006A2FE2">
        <w:rPr>
          <w:b/>
          <w:bCs/>
          <w:i/>
          <w:iCs/>
          <w:sz w:val="24"/>
          <w:szCs w:val="24"/>
          <w:u w:val="single"/>
        </w:rPr>
        <w:t>2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with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B for </w:t>
      </w:r>
      <w:r>
        <w:rPr>
          <w:i/>
          <w:iCs/>
          <w:color w:val="000000"/>
          <w:sz w:val="24"/>
          <w:szCs w:val="24"/>
          <w:lang w:val="sv-SE" w:eastAsia="ko-KR"/>
        </w:rPr>
        <w:t>eMTC</w:t>
      </w:r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UEs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, the minimum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time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between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PUSCH transmission and the start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r>
        <w:rPr>
          <w:i/>
          <w:iCs/>
          <w:color w:val="000000"/>
          <w:sz w:val="24"/>
          <w:szCs w:val="24"/>
          <w:lang w:val="sv-SE" w:eastAsia="ko-KR"/>
        </w:rPr>
        <w:t>M</w:t>
      </w:r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PDCCH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monitoring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for the same HARQ process is 3 ms.</w:t>
      </w:r>
    </w:p>
    <w:p w14:paraId="360EE414" w14:textId="77777777" w:rsidR="00E75A1E" w:rsidRDefault="00E75A1E" w:rsidP="00654FFD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</w:p>
    <w:p w14:paraId="23766CE1" w14:textId="1643401B" w:rsidR="00535040" w:rsidRDefault="00535040" w:rsidP="00535040">
      <w:pPr>
        <w:rPr>
          <w:sz w:val="24"/>
          <w:szCs w:val="24"/>
        </w:rPr>
      </w:pPr>
      <w:r>
        <w:rPr>
          <w:sz w:val="24"/>
          <w:szCs w:val="24"/>
        </w:rPr>
        <w:t>The third question in RAN2’s LS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5040" w14:paraId="377A9B90" w14:textId="77777777" w:rsidTr="00535040">
        <w:tc>
          <w:tcPr>
            <w:tcW w:w="9629" w:type="dxa"/>
          </w:tcPr>
          <w:p w14:paraId="62331B19" w14:textId="77777777" w:rsidR="00535040" w:rsidRPr="00A4496F" w:rsidRDefault="00535040" w:rsidP="00535040">
            <w:pPr>
              <w:jc w:val="both"/>
              <w:rPr>
                <w:color w:val="000000"/>
                <w:sz w:val="24"/>
                <w:szCs w:val="24"/>
                <w:lang w:val="sv-SE" w:eastAsia="ko-KR"/>
              </w:rPr>
            </w:pPr>
            <w:proofErr w:type="spellStart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>Question</w:t>
            </w:r>
            <w:proofErr w:type="spellEnd"/>
            <w:r w:rsidRPr="00A4496F">
              <w:rPr>
                <w:b/>
                <w:color w:val="000000"/>
                <w:sz w:val="24"/>
                <w:szCs w:val="24"/>
                <w:lang w:val="sv-SE" w:eastAsia="ko-KR"/>
              </w:rPr>
              <w:t xml:space="preserve"> 2</w:t>
            </w:r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: For UL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multiple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TB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scheduling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,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which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of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the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following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HARQ </w:t>
            </w:r>
            <w:proofErr w:type="gram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mode combinations</w:t>
            </w:r>
            <w:proofErr w:type="gram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does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RAN1 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intend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 xml:space="preserve"> to support for eMTC and NB-</w:t>
            </w:r>
            <w:proofErr w:type="spellStart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IoT</w:t>
            </w:r>
            <w:proofErr w:type="spellEnd"/>
            <w:r w:rsidRPr="00A4496F">
              <w:rPr>
                <w:color w:val="000000"/>
                <w:sz w:val="24"/>
                <w:szCs w:val="24"/>
                <w:lang w:val="sv-SE" w:eastAsia="ko-KR"/>
              </w:rPr>
              <w:t>?</w:t>
            </w:r>
          </w:p>
          <w:p w14:paraId="5DA36A18" w14:textId="77777777" w:rsidR="00535040" w:rsidRPr="00A4496F" w:rsidRDefault="00535040" w:rsidP="0053504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1: all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A</w:t>
            </w:r>
          </w:p>
          <w:p w14:paraId="6129F6A7" w14:textId="77777777" w:rsidR="00535040" w:rsidRPr="00A4496F" w:rsidRDefault="00535040" w:rsidP="0053504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2: all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B</w:t>
            </w:r>
          </w:p>
          <w:p w14:paraId="6C313993" w14:textId="6B402BF3" w:rsidR="00535040" w:rsidRPr="00535040" w:rsidRDefault="00535040" w:rsidP="0053504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  <w:rPr>
                <w:rFonts w:eastAsia="Malgun Gothic"/>
                <w:color w:val="000000"/>
                <w:lang w:val="sv-SE" w:eastAsia="ko-KR"/>
              </w:rPr>
            </w:pPr>
            <w:r w:rsidRPr="00A4496F">
              <w:rPr>
                <w:rFonts w:eastAsiaTheme="minorEastAsia"/>
                <w:color w:val="000000"/>
                <w:lang w:val="sv-SE"/>
              </w:rPr>
              <w:t xml:space="preserve">Case 3: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some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processes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corresponding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to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scheduled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multiple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gramStart"/>
            <w:r w:rsidRPr="00A4496F">
              <w:rPr>
                <w:rFonts w:eastAsiaTheme="minorEastAsia"/>
                <w:color w:val="000000"/>
                <w:lang w:val="sv-SE"/>
              </w:rPr>
              <w:t>TBs</w:t>
            </w:r>
            <w:proofErr w:type="gram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A and the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others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are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configured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</w:t>
            </w:r>
            <w:proofErr w:type="spellStart"/>
            <w:r w:rsidRPr="00A4496F">
              <w:rPr>
                <w:rFonts w:eastAsiaTheme="minorEastAsia"/>
                <w:color w:val="000000"/>
                <w:lang w:val="sv-SE"/>
              </w:rPr>
              <w:t>with</w:t>
            </w:r>
            <w:proofErr w:type="spellEnd"/>
            <w:r w:rsidRPr="00A4496F">
              <w:rPr>
                <w:rFonts w:eastAsiaTheme="minorEastAsia"/>
                <w:color w:val="000000"/>
                <w:lang w:val="sv-SE"/>
              </w:rPr>
              <w:t xml:space="preserve"> HARQ mode B</w:t>
            </w:r>
          </w:p>
        </w:tc>
      </w:tr>
    </w:tbl>
    <w:p w14:paraId="4CF36C6F" w14:textId="77777777" w:rsidR="00535040" w:rsidRDefault="00535040" w:rsidP="00535040">
      <w:pPr>
        <w:rPr>
          <w:sz w:val="24"/>
          <w:szCs w:val="24"/>
        </w:rPr>
      </w:pPr>
    </w:p>
    <w:p w14:paraId="763CEE2C" w14:textId="0CD1C12E" w:rsidR="008D75CE" w:rsidRDefault="00535040" w:rsidP="00685AF6">
      <w:pPr>
        <w:tabs>
          <w:tab w:val="left" w:pos="360"/>
        </w:tabs>
        <w:jc w:val="both"/>
        <w:rPr>
          <w:color w:val="000000"/>
          <w:sz w:val="24"/>
          <w:szCs w:val="24"/>
          <w:lang w:val="sv-SE"/>
        </w:rPr>
      </w:pPr>
      <w:proofErr w:type="spellStart"/>
      <w:r>
        <w:rPr>
          <w:color w:val="000000"/>
          <w:sz w:val="24"/>
          <w:szCs w:val="24"/>
          <w:lang w:val="sv-SE"/>
        </w:rPr>
        <w:lastRenderedPageBreak/>
        <w:t>First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of</w:t>
      </w:r>
      <w:proofErr w:type="spellEnd"/>
      <w:r>
        <w:rPr>
          <w:color w:val="000000"/>
          <w:sz w:val="24"/>
          <w:szCs w:val="24"/>
          <w:lang w:val="sv-SE"/>
        </w:rPr>
        <w:t xml:space="preserve"> all, RAN1 has not </w:t>
      </w:r>
      <w:proofErr w:type="spellStart"/>
      <w:r>
        <w:rPr>
          <w:color w:val="000000"/>
          <w:sz w:val="24"/>
          <w:szCs w:val="24"/>
          <w:lang w:val="sv-SE"/>
        </w:rPr>
        <w:t>discussed</w:t>
      </w:r>
      <w:proofErr w:type="spellEnd"/>
      <w:r>
        <w:rPr>
          <w:color w:val="000000"/>
          <w:sz w:val="24"/>
          <w:szCs w:val="24"/>
          <w:lang w:val="sv-SE"/>
        </w:rPr>
        <w:t xml:space="preserve"> HARQ mode for </w:t>
      </w:r>
      <w:proofErr w:type="spellStart"/>
      <w:r>
        <w:rPr>
          <w:color w:val="000000"/>
          <w:sz w:val="24"/>
          <w:szCs w:val="24"/>
          <w:lang w:val="sv-SE"/>
        </w:rPr>
        <w:t>uplink</w:t>
      </w:r>
      <w:proofErr w:type="spellEnd"/>
      <w:r>
        <w:rPr>
          <w:color w:val="000000"/>
          <w:sz w:val="24"/>
          <w:szCs w:val="24"/>
          <w:lang w:val="sv-SE"/>
        </w:rPr>
        <w:t xml:space="preserve"> transmissions in </w:t>
      </w:r>
      <w:proofErr w:type="spellStart"/>
      <w:r>
        <w:rPr>
          <w:color w:val="000000"/>
          <w:sz w:val="24"/>
          <w:szCs w:val="24"/>
          <w:lang w:val="sv-SE"/>
        </w:rPr>
        <w:t>IoT</w:t>
      </w:r>
      <w:proofErr w:type="spellEnd"/>
      <w:r>
        <w:rPr>
          <w:color w:val="000000"/>
          <w:sz w:val="24"/>
          <w:szCs w:val="24"/>
          <w:lang w:val="sv-SE"/>
        </w:rPr>
        <w:t xml:space="preserve"> NTN or NR NTN. </w:t>
      </w:r>
      <w:proofErr w:type="spellStart"/>
      <w:r>
        <w:rPr>
          <w:color w:val="000000"/>
          <w:sz w:val="24"/>
          <w:szCs w:val="24"/>
          <w:lang w:val="sv-SE"/>
        </w:rPr>
        <w:t>This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topic</w:t>
      </w:r>
      <w:proofErr w:type="spellEnd"/>
      <w:r>
        <w:rPr>
          <w:color w:val="000000"/>
          <w:sz w:val="24"/>
          <w:szCs w:val="24"/>
          <w:lang w:val="sv-SE"/>
        </w:rPr>
        <w:t xml:space="preserve"> is </w:t>
      </w:r>
      <w:proofErr w:type="spellStart"/>
      <w:r>
        <w:rPr>
          <w:color w:val="000000"/>
          <w:sz w:val="24"/>
          <w:szCs w:val="24"/>
          <w:lang w:val="sv-SE"/>
        </w:rPr>
        <w:t>out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of</w:t>
      </w:r>
      <w:proofErr w:type="spellEnd"/>
      <w:r>
        <w:rPr>
          <w:color w:val="000000"/>
          <w:sz w:val="24"/>
          <w:szCs w:val="24"/>
          <w:lang w:val="sv-SE"/>
        </w:rPr>
        <w:t xml:space="preserve"> RAN1 </w:t>
      </w:r>
      <w:proofErr w:type="spellStart"/>
      <w:r>
        <w:rPr>
          <w:color w:val="000000"/>
          <w:sz w:val="24"/>
          <w:szCs w:val="24"/>
          <w:lang w:val="sv-SE"/>
        </w:rPr>
        <w:t>discussion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scope</w:t>
      </w:r>
      <w:proofErr w:type="spellEnd"/>
      <w:r>
        <w:rPr>
          <w:color w:val="000000"/>
          <w:sz w:val="24"/>
          <w:szCs w:val="24"/>
          <w:lang w:val="sv-SE"/>
        </w:rPr>
        <w:t xml:space="preserve"> and RAN1 </w:t>
      </w:r>
      <w:proofErr w:type="spellStart"/>
      <w:r>
        <w:rPr>
          <w:color w:val="000000"/>
          <w:sz w:val="24"/>
          <w:szCs w:val="24"/>
          <w:lang w:val="sv-SE"/>
        </w:rPr>
        <w:t>will</w:t>
      </w:r>
      <w:proofErr w:type="spellEnd"/>
      <w:r>
        <w:rPr>
          <w:color w:val="000000"/>
          <w:sz w:val="24"/>
          <w:szCs w:val="24"/>
          <w:lang w:val="sv-SE"/>
        </w:rPr>
        <w:t xml:space="preserve"> not </w:t>
      </w:r>
      <w:proofErr w:type="spellStart"/>
      <w:r>
        <w:rPr>
          <w:color w:val="000000"/>
          <w:sz w:val="24"/>
          <w:szCs w:val="24"/>
          <w:lang w:val="sv-SE"/>
        </w:rPr>
        <w:t>discuss</w:t>
      </w:r>
      <w:proofErr w:type="spellEnd"/>
      <w:r>
        <w:rPr>
          <w:color w:val="000000"/>
          <w:sz w:val="24"/>
          <w:szCs w:val="24"/>
          <w:lang w:val="sv-SE"/>
        </w:rPr>
        <w:t xml:space="preserve"> HARQ mode for </w:t>
      </w:r>
      <w:proofErr w:type="spellStart"/>
      <w:r>
        <w:rPr>
          <w:color w:val="000000"/>
          <w:sz w:val="24"/>
          <w:szCs w:val="24"/>
          <w:lang w:val="sv-SE"/>
        </w:rPr>
        <w:t>uplink</w:t>
      </w:r>
      <w:proofErr w:type="spellEnd"/>
      <w:r>
        <w:rPr>
          <w:color w:val="000000"/>
          <w:sz w:val="24"/>
          <w:szCs w:val="24"/>
          <w:lang w:val="sv-SE"/>
        </w:rPr>
        <w:t xml:space="preserve"> transmissions in the </w:t>
      </w:r>
      <w:proofErr w:type="spellStart"/>
      <w:r>
        <w:rPr>
          <w:color w:val="000000"/>
          <w:sz w:val="24"/>
          <w:szCs w:val="24"/>
          <w:lang w:val="sv-SE"/>
        </w:rPr>
        <w:t>remaining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of</w:t>
      </w:r>
      <w:proofErr w:type="spellEnd"/>
      <w:r>
        <w:rPr>
          <w:color w:val="000000"/>
          <w:sz w:val="24"/>
          <w:szCs w:val="24"/>
          <w:lang w:val="sv-SE"/>
        </w:rPr>
        <w:t xml:space="preserve"> Rel-18 </w:t>
      </w:r>
      <w:proofErr w:type="spellStart"/>
      <w:r>
        <w:rPr>
          <w:color w:val="000000"/>
          <w:sz w:val="24"/>
          <w:szCs w:val="24"/>
          <w:lang w:val="sv-SE"/>
        </w:rPr>
        <w:t>IoT</w:t>
      </w:r>
      <w:proofErr w:type="spellEnd"/>
      <w:r>
        <w:rPr>
          <w:color w:val="000000"/>
          <w:sz w:val="24"/>
          <w:szCs w:val="24"/>
          <w:lang w:val="sv-SE"/>
        </w:rPr>
        <w:t xml:space="preserve"> NTN. </w:t>
      </w:r>
      <w:proofErr w:type="spellStart"/>
      <w:r>
        <w:rPr>
          <w:color w:val="000000"/>
          <w:sz w:val="24"/>
          <w:szCs w:val="24"/>
          <w:lang w:val="sv-SE"/>
        </w:rPr>
        <w:t>Hence</w:t>
      </w:r>
      <w:proofErr w:type="spellEnd"/>
      <w:r>
        <w:rPr>
          <w:color w:val="000000"/>
          <w:sz w:val="24"/>
          <w:szCs w:val="24"/>
          <w:lang w:val="sv-SE"/>
        </w:rPr>
        <w:t xml:space="preserve">, </w:t>
      </w:r>
      <w:proofErr w:type="spellStart"/>
      <w:r>
        <w:rPr>
          <w:color w:val="000000"/>
          <w:sz w:val="24"/>
          <w:szCs w:val="24"/>
          <w:lang w:val="sv-SE"/>
        </w:rPr>
        <w:t>we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think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this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topic</w:t>
      </w:r>
      <w:proofErr w:type="spellEnd"/>
      <w:r>
        <w:rPr>
          <w:color w:val="000000"/>
          <w:sz w:val="24"/>
          <w:szCs w:val="24"/>
          <w:lang w:val="sv-SE"/>
        </w:rPr>
        <w:t xml:space="preserve"> is </w:t>
      </w:r>
      <w:proofErr w:type="spellStart"/>
      <w:r>
        <w:rPr>
          <w:color w:val="000000"/>
          <w:sz w:val="24"/>
          <w:szCs w:val="24"/>
          <w:lang w:val="sv-SE"/>
        </w:rPr>
        <w:t>up</w:t>
      </w:r>
      <w:proofErr w:type="spellEnd"/>
      <w:r>
        <w:rPr>
          <w:color w:val="000000"/>
          <w:sz w:val="24"/>
          <w:szCs w:val="24"/>
          <w:lang w:val="sv-SE"/>
        </w:rPr>
        <w:t xml:space="preserve"> to RAN2 decision. </w:t>
      </w:r>
    </w:p>
    <w:p w14:paraId="3209995A" w14:textId="3D1DAE8D" w:rsidR="00845FEB" w:rsidRDefault="00535040" w:rsidP="00845FEB">
      <w:pPr>
        <w:tabs>
          <w:tab w:val="left" w:pos="360"/>
        </w:tabs>
        <w:jc w:val="both"/>
        <w:rPr>
          <w:color w:val="000000"/>
          <w:sz w:val="24"/>
          <w:szCs w:val="24"/>
          <w:lang w:val="sv-SE"/>
        </w:rPr>
      </w:pPr>
      <w:r>
        <w:rPr>
          <w:color w:val="000000"/>
          <w:sz w:val="24"/>
          <w:szCs w:val="24"/>
          <w:lang w:val="sv-SE"/>
        </w:rPr>
        <w:t xml:space="preserve">On the </w:t>
      </w:r>
      <w:proofErr w:type="spellStart"/>
      <w:r>
        <w:rPr>
          <w:color w:val="000000"/>
          <w:sz w:val="24"/>
          <w:szCs w:val="24"/>
          <w:lang w:val="sv-SE"/>
        </w:rPr>
        <w:t>other</w:t>
      </w:r>
      <w:proofErr w:type="spellEnd"/>
      <w:r>
        <w:rPr>
          <w:color w:val="000000"/>
          <w:sz w:val="24"/>
          <w:szCs w:val="24"/>
          <w:lang w:val="sv-SE"/>
        </w:rPr>
        <w:t xml:space="preserve"> hand, RAN1 has </w:t>
      </w:r>
      <w:proofErr w:type="spellStart"/>
      <w:r>
        <w:rPr>
          <w:color w:val="000000"/>
          <w:sz w:val="24"/>
          <w:szCs w:val="24"/>
          <w:lang w:val="sv-SE"/>
        </w:rPr>
        <w:t>discussed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downlink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multiple</w:t>
      </w:r>
      <w:proofErr w:type="spellEnd"/>
      <w:r>
        <w:rPr>
          <w:color w:val="000000"/>
          <w:sz w:val="24"/>
          <w:szCs w:val="24"/>
          <w:lang w:val="sv-SE"/>
        </w:rPr>
        <w:t xml:space="preserve"> TB </w:t>
      </w:r>
      <w:proofErr w:type="spellStart"/>
      <w:r>
        <w:rPr>
          <w:color w:val="000000"/>
          <w:sz w:val="24"/>
          <w:szCs w:val="24"/>
          <w:lang w:val="sv-SE"/>
        </w:rPr>
        <w:t>scheduling</w:t>
      </w:r>
      <w:proofErr w:type="spellEnd"/>
      <w:r>
        <w:rPr>
          <w:color w:val="000000"/>
          <w:sz w:val="24"/>
          <w:szCs w:val="24"/>
          <w:lang w:val="sv-SE"/>
        </w:rPr>
        <w:t xml:space="preserve">. For eMTC CE Mode A, the per-HARQ process </w:t>
      </w:r>
      <w:proofErr w:type="spellStart"/>
      <w:r>
        <w:rPr>
          <w:color w:val="000000"/>
          <w:sz w:val="24"/>
          <w:szCs w:val="24"/>
          <w:lang w:val="sv-SE"/>
        </w:rPr>
        <w:t>configuraiton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of</w:t>
      </w:r>
      <w:proofErr w:type="spellEnd"/>
      <w:r>
        <w:rPr>
          <w:color w:val="000000"/>
          <w:sz w:val="24"/>
          <w:szCs w:val="24"/>
          <w:lang w:val="sv-SE"/>
        </w:rPr>
        <w:t xml:space="preserve"> HARQ feedback </w:t>
      </w:r>
      <w:proofErr w:type="spellStart"/>
      <w:r>
        <w:rPr>
          <w:color w:val="000000"/>
          <w:sz w:val="24"/>
          <w:szCs w:val="24"/>
          <w:lang w:val="sv-SE"/>
        </w:rPr>
        <w:t>enabling</w:t>
      </w:r>
      <w:proofErr w:type="spellEnd"/>
      <w:r>
        <w:rPr>
          <w:color w:val="000000"/>
          <w:sz w:val="24"/>
          <w:szCs w:val="24"/>
          <w:lang w:val="sv-SE"/>
        </w:rPr>
        <w:t>/</w:t>
      </w:r>
      <w:proofErr w:type="spellStart"/>
      <w:r>
        <w:rPr>
          <w:color w:val="000000"/>
          <w:sz w:val="24"/>
          <w:szCs w:val="24"/>
          <w:lang w:val="sv-SE"/>
        </w:rPr>
        <w:t>disablin</w:t>
      </w:r>
      <w:proofErr w:type="spellEnd"/>
      <w:r>
        <w:rPr>
          <w:color w:val="000000"/>
          <w:sz w:val="24"/>
          <w:szCs w:val="24"/>
          <w:lang w:val="sv-SE"/>
        </w:rPr>
        <w:t xml:space="preserve"> is </w:t>
      </w:r>
      <w:proofErr w:type="spellStart"/>
      <w:r>
        <w:rPr>
          <w:color w:val="000000"/>
          <w:sz w:val="24"/>
          <w:szCs w:val="24"/>
          <w:lang w:val="sv-SE"/>
        </w:rPr>
        <w:t>supported</w:t>
      </w:r>
      <w:proofErr w:type="spellEnd"/>
      <w:r>
        <w:rPr>
          <w:color w:val="000000"/>
          <w:sz w:val="24"/>
          <w:szCs w:val="24"/>
          <w:lang w:val="sv-SE"/>
        </w:rPr>
        <w:t xml:space="preserve">. </w:t>
      </w:r>
      <w:r w:rsidR="00845FEB">
        <w:rPr>
          <w:color w:val="000000"/>
          <w:sz w:val="24"/>
          <w:szCs w:val="24"/>
          <w:lang w:val="sv-SE"/>
        </w:rPr>
        <w:t>F</w:t>
      </w:r>
      <w:r>
        <w:rPr>
          <w:color w:val="000000"/>
          <w:sz w:val="24"/>
          <w:szCs w:val="24"/>
          <w:lang w:val="sv-SE"/>
        </w:rPr>
        <w:t>or eMTC CE Mode B and NB-</w:t>
      </w:r>
      <w:proofErr w:type="spellStart"/>
      <w:r>
        <w:rPr>
          <w:color w:val="000000"/>
          <w:sz w:val="24"/>
          <w:szCs w:val="24"/>
          <w:lang w:val="sv-SE"/>
        </w:rPr>
        <w:t>IoT</w:t>
      </w:r>
      <w:proofErr w:type="spellEnd"/>
      <w:r>
        <w:rPr>
          <w:color w:val="000000"/>
          <w:sz w:val="24"/>
          <w:szCs w:val="24"/>
          <w:lang w:val="sv-SE"/>
        </w:rPr>
        <w:t>, th</w:t>
      </w:r>
      <w:r w:rsidR="002E03B2">
        <w:rPr>
          <w:color w:val="000000"/>
          <w:sz w:val="24"/>
          <w:szCs w:val="24"/>
          <w:lang w:val="sv-SE"/>
        </w:rPr>
        <w:t>e</w:t>
      </w:r>
      <w:r>
        <w:rPr>
          <w:color w:val="000000"/>
          <w:sz w:val="24"/>
          <w:szCs w:val="24"/>
          <w:lang w:val="sv-SE"/>
        </w:rPr>
        <w:t xml:space="preserve"> per-HARQ process </w:t>
      </w:r>
      <w:proofErr w:type="spellStart"/>
      <w:r>
        <w:rPr>
          <w:color w:val="000000"/>
          <w:sz w:val="24"/>
          <w:szCs w:val="24"/>
          <w:lang w:val="sv-SE"/>
        </w:rPr>
        <w:t>configuration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of</w:t>
      </w:r>
      <w:proofErr w:type="spellEnd"/>
      <w:r>
        <w:rPr>
          <w:color w:val="000000"/>
          <w:sz w:val="24"/>
          <w:szCs w:val="24"/>
          <w:lang w:val="sv-SE"/>
        </w:rPr>
        <w:t xml:space="preserve"> HARQ feedback </w:t>
      </w:r>
      <w:proofErr w:type="spellStart"/>
      <w:r>
        <w:rPr>
          <w:color w:val="000000"/>
          <w:sz w:val="24"/>
          <w:szCs w:val="24"/>
          <w:lang w:val="sv-SE"/>
        </w:rPr>
        <w:t>enabling</w:t>
      </w:r>
      <w:proofErr w:type="spellEnd"/>
      <w:r>
        <w:rPr>
          <w:color w:val="000000"/>
          <w:sz w:val="24"/>
          <w:szCs w:val="24"/>
          <w:lang w:val="sv-SE"/>
        </w:rPr>
        <w:t>/</w:t>
      </w:r>
      <w:proofErr w:type="spellStart"/>
      <w:r>
        <w:rPr>
          <w:color w:val="000000"/>
          <w:sz w:val="24"/>
          <w:szCs w:val="24"/>
          <w:lang w:val="sv-SE"/>
        </w:rPr>
        <w:t>disabling</w:t>
      </w:r>
      <w:proofErr w:type="spellEnd"/>
      <w:r>
        <w:rPr>
          <w:color w:val="000000"/>
          <w:sz w:val="24"/>
          <w:szCs w:val="24"/>
          <w:lang w:val="sv-SE"/>
        </w:rPr>
        <w:t xml:space="preserve"> is </w:t>
      </w:r>
      <w:proofErr w:type="spellStart"/>
      <w:r>
        <w:rPr>
          <w:color w:val="000000"/>
          <w:sz w:val="24"/>
          <w:szCs w:val="24"/>
          <w:lang w:val="sv-SE"/>
        </w:rPr>
        <w:t>also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supported</w:t>
      </w:r>
      <w:proofErr w:type="spellEnd"/>
      <w:r>
        <w:rPr>
          <w:color w:val="000000"/>
          <w:sz w:val="24"/>
          <w:szCs w:val="24"/>
          <w:lang w:val="sv-SE"/>
        </w:rPr>
        <w:t xml:space="preserve">, </w:t>
      </w:r>
      <w:proofErr w:type="spellStart"/>
      <w:r>
        <w:rPr>
          <w:color w:val="000000"/>
          <w:sz w:val="24"/>
          <w:szCs w:val="24"/>
          <w:lang w:val="sv-SE"/>
        </w:rPr>
        <w:t>together</w:t>
      </w:r>
      <w:proofErr w:type="spellEnd"/>
      <w:r>
        <w:rPr>
          <w:color w:val="000000"/>
          <w:sz w:val="24"/>
          <w:szCs w:val="24"/>
          <w:lang w:val="sv-SE"/>
        </w:rPr>
        <w:t xml:space="preserve"> </w:t>
      </w:r>
      <w:proofErr w:type="spellStart"/>
      <w:r>
        <w:rPr>
          <w:color w:val="000000"/>
          <w:sz w:val="24"/>
          <w:szCs w:val="24"/>
          <w:lang w:val="sv-SE"/>
        </w:rPr>
        <w:t>with</w:t>
      </w:r>
      <w:proofErr w:type="spellEnd"/>
      <w:r>
        <w:rPr>
          <w:color w:val="000000"/>
          <w:sz w:val="24"/>
          <w:szCs w:val="24"/>
          <w:lang w:val="sv-SE"/>
        </w:rPr>
        <w:t xml:space="preserve"> the </w:t>
      </w:r>
      <w:proofErr w:type="spellStart"/>
      <w:r w:rsidR="00845FEB">
        <w:rPr>
          <w:color w:val="000000"/>
          <w:sz w:val="24"/>
          <w:szCs w:val="24"/>
          <w:lang w:val="sv-SE"/>
        </w:rPr>
        <w:t>configuration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of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DCI-</w:t>
      </w:r>
      <w:proofErr w:type="spellStart"/>
      <w:r w:rsidR="00845FEB">
        <w:rPr>
          <w:color w:val="000000"/>
          <w:sz w:val="24"/>
          <w:szCs w:val="24"/>
          <w:lang w:val="sv-SE"/>
        </w:rPr>
        <w:t>based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direct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indication</w:t>
      </w:r>
      <w:proofErr w:type="spellEnd"/>
      <w:r w:rsidR="00845FEB">
        <w:rPr>
          <w:color w:val="000000"/>
          <w:sz w:val="24"/>
          <w:szCs w:val="24"/>
          <w:lang w:val="sv-SE"/>
        </w:rPr>
        <w:t>/</w:t>
      </w:r>
      <w:proofErr w:type="spellStart"/>
      <w:r w:rsidR="00845FEB">
        <w:rPr>
          <w:color w:val="000000"/>
          <w:sz w:val="24"/>
          <w:szCs w:val="24"/>
          <w:lang w:val="sv-SE"/>
        </w:rPr>
        <w:t>overridden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. </w:t>
      </w:r>
      <w:proofErr w:type="spellStart"/>
      <w:r w:rsidR="00845FEB">
        <w:rPr>
          <w:color w:val="000000"/>
          <w:sz w:val="24"/>
          <w:szCs w:val="24"/>
          <w:lang w:val="sv-SE"/>
        </w:rPr>
        <w:t>Hence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, it is </w:t>
      </w:r>
      <w:proofErr w:type="spellStart"/>
      <w:r w:rsidR="00845FEB">
        <w:rPr>
          <w:color w:val="000000"/>
          <w:sz w:val="24"/>
          <w:szCs w:val="24"/>
          <w:lang w:val="sv-SE"/>
        </w:rPr>
        <w:t>possible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that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in </w:t>
      </w:r>
      <w:proofErr w:type="spellStart"/>
      <w:r w:rsidR="00845FEB">
        <w:rPr>
          <w:color w:val="000000"/>
          <w:sz w:val="24"/>
          <w:szCs w:val="24"/>
          <w:lang w:val="sv-SE"/>
        </w:rPr>
        <w:t>case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of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DCI </w:t>
      </w:r>
      <w:proofErr w:type="spellStart"/>
      <w:r w:rsidR="00845FEB">
        <w:rPr>
          <w:color w:val="000000"/>
          <w:sz w:val="24"/>
          <w:szCs w:val="24"/>
          <w:lang w:val="sv-SE"/>
        </w:rPr>
        <w:t>scheduling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2E03B2">
        <w:rPr>
          <w:color w:val="000000"/>
          <w:sz w:val="24"/>
          <w:szCs w:val="24"/>
          <w:lang w:val="sv-SE"/>
        </w:rPr>
        <w:t>donwlink</w:t>
      </w:r>
      <w:proofErr w:type="spellEnd"/>
      <w:r w:rsidR="002E03B2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multiple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TB</w:t>
      </w:r>
      <w:r w:rsidR="002E03B2">
        <w:rPr>
          <w:color w:val="000000"/>
          <w:sz w:val="24"/>
          <w:szCs w:val="24"/>
          <w:lang w:val="sv-SE"/>
        </w:rPr>
        <w:t>s</w:t>
      </w:r>
      <w:r w:rsidR="00845FEB">
        <w:rPr>
          <w:color w:val="000000"/>
          <w:sz w:val="24"/>
          <w:szCs w:val="24"/>
          <w:lang w:val="sv-SE"/>
        </w:rPr>
        <w:t xml:space="preserve">, </w:t>
      </w:r>
      <w:proofErr w:type="spellStart"/>
      <w:r w:rsidR="00845FEB">
        <w:rPr>
          <w:color w:val="000000"/>
          <w:sz w:val="24"/>
          <w:szCs w:val="24"/>
          <w:lang w:val="sv-SE"/>
        </w:rPr>
        <w:t>some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HARQ </w:t>
      </w:r>
      <w:proofErr w:type="spellStart"/>
      <w:r w:rsidR="00845FEB">
        <w:rPr>
          <w:color w:val="000000"/>
          <w:sz w:val="24"/>
          <w:szCs w:val="24"/>
          <w:lang w:val="sv-SE"/>
        </w:rPr>
        <w:t>processes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corresponding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to the </w:t>
      </w:r>
      <w:proofErr w:type="spellStart"/>
      <w:r w:rsidR="00845FEB">
        <w:rPr>
          <w:color w:val="000000"/>
          <w:sz w:val="24"/>
          <w:szCs w:val="24"/>
          <w:lang w:val="sv-SE"/>
        </w:rPr>
        <w:t>scheduled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multiple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gramStart"/>
      <w:r w:rsidR="00845FEB">
        <w:rPr>
          <w:color w:val="000000"/>
          <w:sz w:val="24"/>
          <w:szCs w:val="24"/>
          <w:lang w:val="sv-SE"/>
        </w:rPr>
        <w:t>TBs</w:t>
      </w:r>
      <w:proofErr w:type="gram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are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configured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with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HARQ feedback </w:t>
      </w:r>
      <w:proofErr w:type="spellStart"/>
      <w:r w:rsidR="00845FEB">
        <w:rPr>
          <w:color w:val="000000"/>
          <w:sz w:val="24"/>
          <w:szCs w:val="24"/>
          <w:lang w:val="sv-SE"/>
        </w:rPr>
        <w:t>enabled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and the </w:t>
      </w:r>
      <w:proofErr w:type="spellStart"/>
      <w:r w:rsidR="00845FEB">
        <w:rPr>
          <w:color w:val="000000"/>
          <w:sz w:val="24"/>
          <w:szCs w:val="24"/>
          <w:lang w:val="sv-SE"/>
        </w:rPr>
        <w:t>others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are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configured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with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HARQ feedback </w:t>
      </w:r>
      <w:proofErr w:type="spellStart"/>
      <w:r w:rsidR="00845FEB">
        <w:rPr>
          <w:color w:val="000000"/>
          <w:sz w:val="24"/>
          <w:szCs w:val="24"/>
          <w:lang w:val="sv-SE"/>
        </w:rPr>
        <w:t>disabled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. </w:t>
      </w:r>
      <w:proofErr w:type="spellStart"/>
      <w:r w:rsidR="00845FEB">
        <w:rPr>
          <w:color w:val="000000"/>
          <w:sz w:val="24"/>
          <w:szCs w:val="24"/>
          <w:lang w:val="sv-SE"/>
        </w:rPr>
        <w:t>This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downlink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multiple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gramStart"/>
      <w:r w:rsidR="00845FEB">
        <w:rPr>
          <w:color w:val="000000"/>
          <w:sz w:val="24"/>
          <w:szCs w:val="24"/>
          <w:lang w:val="sv-SE"/>
        </w:rPr>
        <w:t>TB</w:t>
      </w:r>
      <w:r w:rsidR="002E03B2">
        <w:rPr>
          <w:color w:val="000000"/>
          <w:sz w:val="24"/>
          <w:szCs w:val="24"/>
          <w:lang w:val="sv-SE"/>
        </w:rPr>
        <w:t>s</w:t>
      </w:r>
      <w:proofErr w:type="gram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scheduling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design </w:t>
      </w:r>
      <w:proofErr w:type="spellStart"/>
      <w:r w:rsidR="00845FEB">
        <w:rPr>
          <w:color w:val="000000"/>
          <w:sz w:val="24"/>
          <w:szCs w:val="24"/>
          <w:lang w:val="sv-SE"/>
        </w:rPr>
        <w:t>may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be </w:t>
      </w:r>
      <w:proofErr w:type="spellStart"/>
      <w:r w:rsidR="00845FEB">
        <w:rPr>
          <w:color w:val="000000"/>
          <w:sz w:val="24"/>
          <w:szCs w:val="24"/>
          <w:lang w:val="sv-SE"/>
        </w:rPr>
        <w:t>referenced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by RAN2 in </w:t>
      </w:r>
      <w:proofErr w:type="spellStart"/>
      <w:r w:rsidR="00845FEB">
        <w:rPr>
          <w:color w:val="000000"/>
          <w:sz w:val="24"/>
          <w:szCs w:val="24"/>
          <w:lang w:val="sv-SE"/>
        </w:rPr>
        <w:t>their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considerations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of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uplink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multiple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TB</w:t>
      </w:r>
      <w:r w:rsidR="002E03B2">
        <w:rPr>
          <w:color w:val="000000"/>
          <w:sz w:val="24"/>
          <w:szCs w:val="24"/>
          <w:lang w:val="sv-SE"/>
        </w:rPr>
        <w:t>s</w:t>
      </w:r>
      <w:r w:rsidR="00845FEB">
        <w:rPr>
          <w:color w:val="000000"/>
          <w:sz w:val="24"/>
          <w:szCs w:val="24"/>
          <w:lang w:val="sv-SE"/>
        </w:rPr>
        <w:t xml:space="preserve"> </w:t>
      </w:r>
      <w:proofErr w:type="spellStart"/>
      <w:r w:rsidR="00845FEB">
        <w:rPr>
          <w:color w:val="000000"/>
          <w:sz w:val="24"/>
          <w:szCs w:val="24"/>
          <w:lang w:val="sv-SE"/>
        </w:rPr>
        <w:t>scheduling</w:t>
      </w:r>
      <w:proofErr w:type="spellEnd"/>
      <w:r w:rsidR="00845FEB">
        <w:rPr>
          <w:color w:val="000000"/>
          <w:sz w:val="24"/>
          <w:szCs w:val="24"/>
          <w:lang w:val="sv-SE"/>
        </w:rPr>
        <w:t xml:space="preserve"> design. </w:t>
      </w:r>
    </w:p>
    <w:p w14:paraId="4D6282B3" w14:textId="77777777" w:rsidR="00845FEB" w:rsidRDefault="00845FEB" w:rsidP="009169F0">
      <w:pPr>
        <w:spacing w:after="0"/>
        <w:jc w:val="both"/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It is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to RAN2 decision on the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possible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combinations for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multiple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TB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scheduling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.</w:t>
      </w:r>
    </w:p>
    <w:p w14:paraId="13E4BE10" w14:textId="701A5437" w:rsidR="00845FEB" w:rsidRPr="00845FEB" w:rsidRDefault="00845FEB" w:rsidP="009169F0">
      <w:pPr>
        <w:pStyle w:val="ListParagraph"/>
        <w:numPr>
          <w:ilvl w:val="0"/>
          <w:numId w:val="21"/>
        </w:numPr>
        <w:jc w:val="both"/>
        <w:rPr>
          <w:i/>
          <w:iCs/>
          <w:color w:val="000000"/>
          <w:lang w:val="sv-SE" w:eastAsia="ko-KR"/>
        </w:rPr>
      </w:pPr>
      <w:r w:rsidRPr="00845FEB">
        <w:rPr>
          <w:i/>
          <w:iCs/>
          <w:color w:val="000000"/>
          <w:lang w:val="sv-SE" w:eastAsia="ko-KR"/>
        </w:rPr>
        <w:t xml:space="preserve">RAN1 to </w:t>
      </w:r>
      <w:proofErr w:type="spellStart"/>
      <w:r w:rsidR="00E03287">
        <w:rPr>
          <w:i/>
          <w:iCs/>
          <w:color w:val="000000"/>
          <w:lang w:val="sv-SE" w:eastAsia="ko-KR"/>
        </w:rPr>
        <w:t>provide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the design </w:t>
      </w:r>
      <w:proofErr w:type="spellStart"/>
      <w:r w:rsidRPr="00845FEB">
        <w:rPr>
          <w:i/>
          <w:iCs/>
          <w:color w:val="000000"/>
          <w:lang w:val="sv-SE" w:eastAsia="ko-KR"/>
        </w:rPr>
        <w:t>of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</w:t>
      </w:r>
      <w:proofErr w:type="spellStart"/>
      <w:r w:rsidRPr="00845FEB">
        <w:rPr>
          <w:i/>
          <w:iCs/>
          <w:color w:val="000000"/>
          <w:lang w:val="sv-SE" w:eastAsia="ko-KR"/>
        </w:rPr>
        <w:t>downlink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</w:t>
      </w:r>
      <w:proofErr w:type="spellStart"/>
      <w:r w:rsidRPr="00845FEB">
        <w:rPr>
          <w:i/>
          <w:iCs/>
          <w:color w:val="000000"/>
          <w:lang w:val="sv-SE" w:eastAsia="ko-KR"/>
        </w:rPr>
        <w:t>multiple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</w:t>
      </w:r>
      <w:proofErr w:type="gramStart"/>
      <w:r w:rsidRPr="00845FEB">
        <w:rPr>
          <w:i/>
          <w:iCs/>
          <w:color w:val="000000"/>
          <w:lang w:val="sv-SE" w:eastAsia="ko-KR"/>
        </w:rPr>
        <w:t>TB</w:t>
      </w:r>
      <w:r w:rsidR="002E03B2">
        <w:rPr>
          <w:i/>
          <w:iCs/>
          <w:color w:val="000000"/>
          <w:lang w:val="sv-SE" w:eastAsia="ko-KR"/>
        </w:rPr>
        <w:t>s</w:t>
      </w:r>
      <w:proofErr w:type="gramEnd"/>
      <w:r w:rsidRPr="00845FEB">
        <w:rPr>
          <w:i/>
          <w:iCs/>
          <w:color w:val="000000"/>
          <w:lang w:val="sv-SE" w:eastAsia="ko-KR"/>
        </w:rPr>
        <w:t xml:space="preserve"> </w:t>
      </w:r>
      <w:proofErr w:type="spellStart"/>
      <w:r w:rsidRPr="00845FEB">
        <w:rPr>
          <w:i/>
          <w:iCs/>
          <w:color w:val="000000"/>
          <w:lang w:val="sv-SE" w:eastAsia="ko-KR"/>
        </w:rPr>
        <w:t>scheduling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as a </w:t>
      </w:r>
      <w:proofErr w:type="spellStart"/>
      <w:r w:rsidRPr="00845FEB">
        <w:rPr>
          <w:i/>
          <w:iCs/>
          <w:color w:val="000000"/>
          <w:lang w:val="sv-SE" w:eastAsia="ko-KR"/>
        </w:rPr>
        <w:t>reference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to RAN2. </w:t>
      </w:r>
    </w:p>
    <w:p w14:paraId="42F5DADF" w14:textId="354CE10C" w:rsidR="00535040" w:rsidRDefault="00535040" w:rsidP="00685AF6">
      <w:pPr>
        <w:tabs>
          <w:tab w:val="left" w:pos="360"/>
        </w:tabs>
        <w:jc w:val="both"/>
        <w:rPr>
          <w:color w:val="000000"/>
          <w:sz w:val="24"/>
          <w:szCs w:val="24"/>
          <w:lang w:val="sv-SE"/>
        </w:rPr>
      </w:pPr>
    </w:p>
    <w:p w14:paraId="2A6F4452" w14:textId="798E451C" w:rsidR="00845FEB" w:rsidRDefault="00845FEB" w:rsidP="00845FEB">
      <w:pPr>
        <w:rPr>
          <w:sz w:val="24"/>
          <w:szCs w:val="24"/>
        </w:rPr>
      </w:pPr>
      <w:r>
        <w:rPr>
          <w:sz w:val="24"/>
          <w:szCs w:val="24"/>
        </w:rPr>
        <w:t>The last question in RAN2’s LS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5FEB" w14:paraId="084FA17F" w14:textId="77777777" w:rsidTr="00845FEB">
        <w:tc>
          <w:tcPr>
            <w:tcW w:w="9629" w:type="dxa"/>
          </w:tcPr>
          <w:p w14:paraId="21AD04F7" w14:textId="77777777" w:rsidR="00845FEB" w:rsidRDefault="00845FEB" w:rsidP="00845FEB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 w:rsidRPr="00A4496F">
              <w:rPr>
                <w:b/>
                <w:bCs/>
                <w:sz w:val="24"/>
                <w:szCs w:val="24"/>
                <w:lang w:eastAsia="zh-CN"/>
              </w:rPr>
              <w:t>Question 3</w:t>
            </w:r>
            <w:r w:rsidRPr="00A4496F">
              <w:rPr>
                <w:bCs/>
                <w:sz w:val="24"/>
                <w:szCs w:val="24"/>
                <w:lang w:eastAsia="zh-CN"/>
              </w:rPr>
              <w:t>: For the above RAN1 agreement, which is the correct understanding?</w:t>
            </w:r>
          </w:p>
          <w:p w14:paraId="3644D4CA" w14:textId="77777777" w:rsidR="00845FEB" w:rsidRPr="00845FEB" w:rsidRDefault="00845FEB" w:rsidP="00845FEB">
            <w:pPr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 xml:space="preserve">Understanding 1: </w:t>
            </w:r>
            <w:bookmarkStart w:id="1" w:name="_Hlk133328276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For a DL HARQ process with disabled HARQ feedback in NB-IoT, UE is not required to monitor NPDCCH for the same HARQ process in a period of Y=12(</w:t>
            </w:r>
            <w:proofErr w:type="spellStart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ms</w:t>
            </w:r>
            <w:proofErr w:type="spellEnd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) from the end of reception of the NPDSCH</w:t>
            </w:r>
            <w:bookmarkEnd w:id="1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.</w:t>
            </w:r>
          </w:p>
          <w:p w14:paraId="59ED868C" w14:textId="6E07A4A9" w:rsidR="00845FEB" w:rsidRDefault="00845FEB" w:rsidP="00845FEB">
            <w:pPr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Understanding 2: For a DL HARQ process with disabled HARQ feedback in NB-IoT, UE is not required to monitor NPDCCH for all the HARQ processes in a period of Y=12(</w:t>
            </w:r>
            <w:proofErr w:type="spellStart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ms</w:t>
            </w:r>
            <w:proofErr w:type="spellEnd"/>
            <w:r w:rsidRPr="00747BD2">
              <w:rPr>
                <w:rFonts w:cs="Arial"/>
                <w:bCs/>
                <w:sz w:val="24"/>
                <w:szCs w:val="24"/>
                <w:lang w:eastAsia="zh-CN"/>
              </w:rPr>
              <w:t>) from the end of reception of the NPDSCH.</w:t>
            </w:r>
          </w:p>
        </w:tc>
      </w:tr>
    </w:tbl>
    <w:p w14:paraId="74DBAC56" w14:textId="77777777" w:rsidR="00845FEB" w:rsidRDefault="00845FEB" w:rsidP="00685AF6">
      <w:pPr>
        <w:tabs>
          <w:tab w:val="left" w:pos="360"/>
        </w:tabs>
        <w:jc w:val="both"/>
        <w:rPr>
          <w:color w:val="000000"/>
          <w:sz w:val="24"/>
          <w:szCs w:val="24"/>
        </w:rPr>
      </w:pPr>
    </w:p>
    <w:p w14:paraId="61C94A38" w14:textId="4BE5A7D4" w:rsidR="00845FEB" w:rsidRDefault="00845FEB" w:rsidP="00685AF6">
      <w:pPr>
        <w:tabs>
          <w:tab w:val="left" w:pos="36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According to RAN1 #110 agreement, it is clear that “understanding 1” in RAN2’s LS is aligned with Option 1 of the agreement, and “understanding 2” in RAN2’s LS is aligned with Option 2 of the agreement. In RAN1 #110b-e meeting, Option 2 of this agreement is finally selected, which implies that “understanding 2” in RAN2’s LS is the correct understanding.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5FEB" w14:paraId="628892B8" w14:textId="77777777" w:rsidTr="00845FEB">
        <w:tc>
          <w:tcPr>
            <w:tcW w:w="9629" w:type="dxa"/>
          </w:tcPr>
          <w:p w14:paraId="5F3616E1" w14:textId="5414AF28" w:rsidR="00845FEB" w:rsidRPr="00845FEB" w:rsidRDefault="00845FEB" w:rsidP="00845FEB">
            <w:pPr>
              <w:tabs>
                <w:tab w:val="left" w:pos="85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45FEB">
              <w:rPr>
                <w:b/>
                <w:bCs/>
                <w:sz w:val="24"/>
                <w:szCs w:val="24"/>
                <w:highlight w:val="green"/>
              </w:rPr>
              <w:t>RAN1 #110 Agreement</w:t>
            </w:r>
          </w:p>
          <w:p w14:paraId="391895A6" w14:textId="77777777" w:rsidR="00845FEB" w:rsidRPr="00845FEB" w:rsidRDefault="00845FEB" w:rsidP="00845FEB">
            <w:pPr>
              <w:tabs>
                <w:tab w:val="left" w:pos="8524"/>
              </w:tabs>
              <w:jc w:val="both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 xml:space="preserve">For a DL HARQ process with disabled HARQ feedback in NB-IoT, at least the following UE </w:t>
            </w:r>
            <w:proofErr w:type="spellStart"/>
            <w:r w:rsidRPr="00845FEB">
              <w:rPr>
                <w:sz w:val="24"/>
                <w:szCs w:val="24"/>
              </w:rPr>
              <w:t>behavior</w:t>
            </w:r>
            <w:proofErr w:type="spellEnd"/>
            <w:r w:rsidRPr="00845FEB">
              <w:rPr>
                <w:sz w:val="24"/>
                <w:szCs w:val="24"/>
              </w:rPr>
              <w:t>(s) can be considered:</w:t>
            </w:r>
          </w:p>
          <w:p w14:paraId="7F31C7F5" w14:textId="77777777" w:rsidR="00845FEB" w:rsidRPr="00845FEB" w:rsidRDefault="00845FEB" w:rsidP="00845FEB">
            <w:pPr>
              <w:numPr>
                <w:ilvl w:val="0"/>
                <w:numId w:val="22"/>
              </w:numPr>
              <w:tabs>
                <w:tab w:val="left" w:pos="8524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>Option 1: UE is not expected to receive another NPDCCH carrying a DCI scheduling a NPDSCH for a given HARQ process that starts until X(</w:t>
            </w:r>
            <w:proofErr w:type="spellStart"/>
            <w:r w:rsidRPr="00845FEB">
              <w:rPr>
                <w:sz w:val="24"/>
                <w:szCs w:val="24"/>
              </w:rPr>
              <w:t>ms</w:t>
            </w:r>
            <w:proofErr w:type="spellEnd"/>
            <w:r w:rsidRPr="00845FEB">
              <w:rPr>
                <w:sz w:val="24"/>
                <w:szCs w:val="24"/>
              </w:rPr>
              <w:t xml:space="preserve">) after the end of the reception of the last NPDSCH for that HARQ process. </w:t>
            </w:r>
          </w:p>
          <w:p w14:paraId="33D10D39" w14:textId="77777777" w:rsidR="00845FEB" w:rsidRPr="00845FEB" w:rsidRDefault="00845FEB" w:rsidP="00845FEB">
            <w:pPr>
              <w:numPr>
                <w:ilvl w:val="1"/>
                <w:numId w:val="22"/>
              </w:numPr>
              <w:tabs>
                <w:tab w:val="left" w:pos="8524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>X =12</w:t>
            </w:r>
          </w:p>
          <w:p w14:paraId="75F50A10" w14:textId="77777777" w:rsidR="00845FEB" w:rsidRPr="00845FEB" w:rsidRDefault="00845FEB" w:rsidP="00845FEB">
            <w:pPr>
              <w:numPr>
                <w:ilvl w:val="0"/>
                <w:numId w:val="22"/>
              </w:numPr>
              <w:tabs>
                <w:tab w:val="left" w:pos="8524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>Option 2: UE is not required to monitor NPDCCH in a period of Y(</w:t>
            </w:r>
            <w:proofErr w:type="spellStart"/>
            <w:r w:rsidRPr="00845FEB">
              <w:rPr>
                <w:sz w:val="24"/>
                <w:szCs w:val="24"/>
              </w:rPr>
              <w:t>ms</w:t>
            </w:r>
            <w:proofErr w:type="spellEnd"/>
            <w:r w:rsidRPr="00845FEB">
              <w:rPr>
                <w:sz w:val="24"/>
                <w:szCs w:val="24"/>
              </w:rPr>
              <w:t>) from the end of reception of the last NPDSCH</w:t>
            </w:r>
          </w:p>
          <w:p w14:paraId="548FF728" w14:textId="77777777" w:rsidR="00845FEB" w:rsidRPr="00845FEB" w:rsidRDefault="00845FEB" w:rsidP="00845FEB">
            <w:pPr>
              <w:numPr>
                <w:ilvl w:val="1"/>
                <w:numId w:val="22"/>
              </w:numPr>
              <w:tabs>
                <w:tab w:val="left" w:pos="8524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>Y=12</w:t>
            </w:r>
          </w:p>
          <w:p w14:paraId="11A05B8E" w14:textId="4FE50484" w:rsidR="00845FEB" w:rsidRDefault="00845FEB" w:rsidP="00845FEB">
            <w:pPr>
              <w:tabs>
                <w:tab w:val="left" w:pos="8524"/>
              </w:tabs>
              <w:jc w:val="both"/>
              <w:rPr>
                <w:sz w:val="24"/>
                <w:szCs w:val="24"/>
              </w:rPr>
            </w:pPr>
            <w:r w:rsidRPr="00845FEB">
              <w:rPr>
                <w:sz w:val="24"/>
                <w:szCs w:val="24"/>
              </w:rPr>
              <w:t xml:space="preserve">Note: it may be different UE </w:t>
            </w:r>
            <w:proofErr w:type="spellStart"/>
            <w:r w:rsidRPr="00845FEB">
              <w:rPr>
                <w:sz w:val="24"/>
                <w:szCs w:val="24"/>
              </w:rPr>
              <w:t>behaviors</w:t>
            </w:r>
            <w:proofErr w:type="spellEnd"/>
            <w:r w:rsidRPr="00845FEB">
              <w:rPr>
                <w:sz w:val="24"/>
                <w:szCs w:val="24"/>
              </w:rPr>
              <w:t xml:space="preserve"> for different UE categories (e.g., UE with single/multiple HARQ processes)</w:t>
            </w:r>
          </w:p>
          <w:p w14:paraId="6959668C" w14:textId="19157C38" w:rsidR="00845FEB" w:rsidRPr="00845FEB" w:rsidRDefault="00845FEB" w:rsidP="00845FEB">
            <w:pPr>
              <w:tabs>
                <w:tab w:val="left" w:pos="85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45FEB">
              <w:rPr>
                <w:b/>
                <w:bCs/>
                <w:sz w:val="24"/>
                <w:szCs w:val="24"/>
                <w:highlight w:val="green"/>
              </w:rPr>
              <w:t>RAN1 #110</w:t>
            </w:r>
            <w:r>
              <w:rPr>
                <w:b/>
                <w:bCs/>
                <w:sz w:val="24"/>
                <w:szCs w:val="24"/>
                <w:highlight w:val="green"/>
              </w:rPr>
              <w:t>b-e</w:t>
            </w:r>
            <w:r w:rsidRPr="00845FEB">
              <w:rPr>
                <w:b/>
                <w:bCs/>
                <w:sz w:val="24"/>
                <w:szCs w:val="24"/>
                <w:highlight w:val="green"/>
              </w:rPr>
              <w:t xml:space="preserve"> Agreement</w:t>
            </w:r>
          </w:p>
          <w:p w14:paraId="32B4F0D9" w14:textId="50E4C0DC" w:rsidR="00845FEB" w:rsidRPr="00845FEB" w:rsidRDefault="00845FEB" w:rsidP="00845FEB">
            <w:pPr>
              <w:tabs>
                <w:tab w:val="left" w:pos="8524"/>
              </w:tabs>
              <w:jc w:val="both"/>
            </w:pPr>
            <w:r w:rsidRPr="00845FEB">
              <w:rPr>
                <w:sz w:val="24"/>
                <w:szCs w:val="24"/>
                <w:lang w:val="en-US"/>
              </w:rPr>
              <w:lastRenderedPageBreak/>
              <w:t>For a DL HARQ process with disabled HARQ feedback in NB-IoT, UE is not required to monitor NPDCCH in a period of Y=12(</w:t>
            </w:r>
            <w:proofErr w:type="spellStart"/>
            <w:r w:rsidRPr="00845FEB">
              <w:rPr>
                <w:sz w:val="24"/>
                <w:szCs w:val="24"/>
                <w:lang w:val="en-US"/>
              </w:rPr>
              <w:t>ms</w:t>
            </w:r>
            <w:proofErr w:type="spellEnd"/>
            <w:r w:rsidRPr="00845FEB">
              <w:rPr>
                <w:sz w:val="24"/>
                <w:szCs w:val="24"/>
                <w:lang w:val="en-US"/>
              </w:rPr>
              <w:t>) from the end of reception of the NPDSCH.</w:t>
            </w:r>
          </w:p>
        </w:tc>
      </w:tr>
    </w:tbl>
    <w:p w14:paraId="718B55B5" w14:textId="22808CB4" w:rsidR="00845FEB" w:rsidRDefault="00845FEB" w:rsidP="00685AF6">
      <w:pPr>
        <w:tabs>
          <w:tab w:val="left" w:pos="36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</w:t>
      </w:r>
    </w:p>
    <w:p w14:paraId="77B1583F" w14:textId="5E9B0BC7" w:rsidR="00845FEB" w:rsidRDefault="00845FEB" w:rsidP="00845FEB">
      <w:pPr>
        <w:jc w:val="both"/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4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 w:rsidR="00E03287" w:rsidRPr="00E03287">
        <w:rPr>
          <w:rFonts w:cs="Arial"/>
          <w:bCs/>
          <w:i/>
          <w:iCs/>
          <w:sz w:val="24"/>
          <w:szCs w:val="24"/>
          <w:lang w:eastAsia="zh-CN"/>
        </w:rPr>
        <w:t>For a DL HARQ process with disabled HARQ feedback in NB-IoT, UE is not required to monitor NPDCCH for all the HARQ processes in a period of Y=12(</w:t>
      </w:r>
      <w:proofErr w:type="spellStart"/>
      <w:r w:rsidR="00E03287" w:rsidRPr="00E03287">
        <w:rPr>
          <w:rFonts w:cs="Arial"/>
          <w:bCs/>
          <w:i/>
          <w:iCs/>
          <w:sz w:val="24"/>
          <w:szCs w:val="24"/>
          <w:lang w:eastAsia="zh-CN"/>
        </w:rPr>
        <w:t>ms</w:t>
      </w:r>
      <w:proofErr w:type="spellEnd"/>
      <w:r w:rsidR="00E03287" w:rsidRPr="00E03287">
        <w:rPr>
          <w:rFonts w:cs="Arial"/>
          <w:bCs/>
          <w:i/>
          <w:iCs/>
          <w:sz w:val="24"/>
          <w:szCs w:val="24"/>
          <w:lang w:eastAsia="zh-CN"/>
        </w:rPr>
        <w:t>) from the end of reception of the NPDSCH.</w:t>
      </w:r>
    </w:p>
    <w:p w14:paraId="529F5EDD" w14:textId="06A44BDE" w:rsidR="00691D20" w:rsidRPr="00691D20" w:rsidRDefault="00E03287" w:rsidP="00E03287">
      <w:pPr>
        <w:jc w:val="both"/>
      </w:pPr>
      <w:r>
        <w:rPr>
          <w:sz w:val="24"/>
          <w:szCs w:val="24"/>
        </w:rPr>
        <w:t xml:space="preserve">Based on the above discussions, the corresponding draft </w:t>
      </w:r>
      <w:proofErr w:type="gramStart"/>
      <w:r>
        <w:rPr>
          <w:sz w:val="24"/>
          <w:szCs w:val="24"/>
        </w:rPr>
        <w:t>reply</w:t>
      </w:r>
      <w:proofErr w:type="gramEnd"/>
      <w:r>
        <w:rPr>
          <w:sz w:val="24"/>
          <w:szCs w:val="24"/>
        </w:rPr>
        <w:t xml:space="preserve"> LS on HARQ enhancement</w:t>
      </w:r>
      <w:r w:rsidR="00D27CC6">
        <w:rPr>
          <w:sz w:val="24"/>
          <w:szCs w:val="24"/>
        </w:rPr>
        <w:t>s</w:t>
      </w:r>
      <w:r>
        <w:rPr>
          <w:sz w:val="24"/>
          <w:szCs w:val="24"/>
        </w:rPr>
        <w:t xml:space="preserve"> for IoT NTN is in</w:t>
      </w:r>
      <w:r>
        <w:rPr>
          <w:iCs/>
          <w:sz w:val="24"/>
          <w:szCs w:val="24"/>
          <w:lang w:eastAsia="x-none"/>
        </w:rPr>
        <w:t xml:space="preserve"> </w:t>
      </w:r>
      <w:r>
        <w:rPr>
          <w:iCs/>
          <w:sz w:val="24"/>
          <w:szCs w:val="24"/>
          <w:lang w:eastAsia="x-none"/>
        </w:rPr>
        <w:fldChar w:fldCharType="begin"/>
      </w:r>
      <w:r>
        <w:rPr>
          <w:iCs/>
          <w:sz w:val="24"/>
          <w:szCs w:val="24"/>
          <w:lang w:eastAsia="x-none"/>
        </w:rPr>
        <w:instrText xml:space="preserve"> REF _Ref134608834 \r \h  \* MERGEFORMAT </w:instrText>
      </w:r>
      <w:r>
        <w:rPr>
          <w:iCs/>
          <w:sz w:val="24"/>
          <w:szCs w:val="24"/>
          <w:lang w:eastAsia="x-none"/>
        </w:rPr>
      </w:r>
      <w:r>
        <w:rPr>
          <w:iCs/>
          <w:sz w:val="24"/>
          <w:szCs w:val="24"/>
          <w:lang w:eastAsia="x-none"/>
        </w:rPr>
        <w:fldChar w:fldCharType="separate"/>
      </w:r>
      <w:r>
        <w:rPr>
          <w:iCs/>
          <w:sz w:val="24"/>
          <w:szCs w:val="24"/>
          <w:lang w:eastAsia="x-none"/>
        </w:rPr>
        <w:t>[3]</w:t>
      </w:r>
      <w:r>
        <w:rPr>
          <w:iCs/>
          <w:sz w:val="24"/>
          <w:szCs w:val="24"/>
          <w:lang w:eastAsia="x-none"/>
        </w:rPr>
        <w:fldChar w:fldCharType="end"/>
      </w:r>
      <w:r>
        <w:rPr>
          <w:iCs/>
          <w:sz w:val="24"/>
          <w:szCs w:val="24"/>
          <w:lang w:eastAsia="x-none"/>
        </w:rPr>
        <w:t>.</w:t>
      </w: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D08BDF3" w14:textId="40CF8B5F" w:rsidR="00BE753A" w:rsidRDefault="00BE753A" w:rsidP="00BE753A">
      <w:pPr>
        <w:jc w:val="both"/>
        <w:rPr>
          <w:sz w:val="24"/>
          <w:szCs w:val="24"/>
        </w:rPr>
      </w:pPr>
      <w:r w:rsidRPr="00BE753A">
        <w:rPr>
          <w:sz w:val="24"/>
          <w:szCs w:val="24"/>
        </w:rPr>
        <w:t>In this contribution, we provided our views on</w:t>
      </w:r>
      <w:r w:rsidR="00E03287">
        <w:rPr>
          <w:sz w:val="24"/>
          <w:szCs w:val="24"/>
        </w:rPr>
        <w:t xml:space="preserve"> HARQ enhancement for IoT NTN</w:t>
      </w:r>
      <w:r w:rsidRPr="00BE753A">
        <w:rPr>
          <w:sz w:val="24"/>
          <w:szCs w:val="24"/>
        </w:rPr>
        <w:t xml:space="preserve">. Our </w:t>
      </w:r>
      <w:r w:rsidR="00BD755E">
        <w:rPr>
          <w:sz w:val="24"/>
          <w:szCs w:val="24"/>
        </w:rPr>
        <w:t>proposal</w:t>
      </w:r>
      <w:r w:rsidR="00E03287">
        <w:rPr>
          <w:sz w:val="24"/>
          <w:szCs w:val="24"/>
        </w:rPr>
        <w:t>s</w:t>
      </w:r>
      <w:r w:rsidR="00BD755E">
        <w:rPr>
          <w:sz w:val="24"/>
          <w:szCs w:val="24"/>
        </w:rPr>
        <w:t xml:space="preserve"> </w:t>
      </w:r>
      <w:r w:rsidR="00FE5824">
        <w:rPr>
          <w:sz w:val="24"/>
          <w:szCs w:val="24"/>
        </w:rPr>
        <w:t>are</w:t>
      </w:r>
      <w:r w:rsidR="00B956DF">
        <w:rPr>
          <w:sz w:val="24"/>
          <w:szCs w:val="24"/>
        </w:rPr>
        <w:t xml:space="preserve"> </w:t>
      </w:r>
      <w:r w:rsidRPr="00BE753A">
        <w:rPr>
          <w:sz w:val="24"/>
          <w:szCs w:val="24"/>
        </w:rPr>
        <w:t>as follows:</w:t>
      </w:r>
    </w:p>
    <w:p w14:paraId="3BE2251D" w14:textId="77777777" w:rsidR="00E03287" w:rsidRDefault="00E03287" w:rsidP="00E03287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  <w:r w:rsidRPr="00685AF6">
        <w:rPr>
          <w:b/>
          <w:bCs/>
          <w:i/>
          <w:iCs/>
          <w:sz w:val="24"/>
          <w:szCs w:val="24"/>
          <w:u w:val="single"/>
        </w:rPr>
        <w:t>Proposal 1:</w:t>
      </w:r>
      <w:r w:rsidRPr="00685AF6">
        <w:rPr>
          <w:i/>
          <w:iCs/>
          <w:sz w:val="24"/>
          <w:szCs w:val="24"/>
        </w:rPr>
        <w:t xml:space="preserve"> </w:t>
      </w:r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with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B for </w:t>
      </w:r>
      <w:r w:rsidRPr="00654FFD">
        <w:rPr>
          <w:i/>
          <w:iCs/>
          <w:color w:val="000000"/>
          <w:sz w:val="24"/>
          <w:szCs w:val="24"/>
          <w:lang w:val="sv-SE" w:eastAsia="ko-KR"/>
        </w:rPr>
        <w:t>NB-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IoT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UEs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, the minimum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time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between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NPUSCH transmission and the start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NPDCCH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monitoring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for the same HARQ process is 3 ms.</w:t>
      </w:r>
    </w:p>
    <w:p w14:paraId="66D79D8B" w14:textId="77777777" w:rsidR="00E03287" w:rsidRDefault="00E03287" w:rsidP="00E03287">
      <w:pPr>
        <w:jc w:val="both"/>
        <w:rPr>
          <w:i/>
          <w:iCs/>
          <w:color w:val="000000"/>
          <w:sz w:val="24"/>
          <w:szCs w:val="24"/>
          <w:lang w:val="sv-SE" w:eastAsia="ko-KR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2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For an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process </w:t>
      </w:r>
      <w:proofErr w:type="spellStart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with</w:t>
      </w:r>
      <w:proofErr w:type="spellEnd"/>
      <w:r w:rsidRPr="00654FFD"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B for </w:t>
      </w:r>
      <w:r>
        <w:rPr>
          <w:i/>
          <w:iCs/>
          <w:color w:val="000000"/>
          <w:sz w:val="24"/>
          <w:szCs w:val="24"/>
          <w:lang w:val="sv-SE" w:eastAsia="ko-KR"/>
        </w:rPr>
        <w:t>eMTC</w:t>
      </w:r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UEs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, the minimum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time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between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the end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PUSCH transmission and the start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of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</w:t>
      </w:r>
      <w:r>
        <w:rPr>
          <w:i/>
          <w:iCs/>
          <w:color w:val="000000"/>
          <w:sz w:val="24"/>
          <w:szCs w:val="24"/>
          <w:lang w:val="sv-SE" w:eastAsia="ko-KR"/>
        </w:rPr>
        <w:t>M</w:t>
      </w:r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PDCCH </w:t>
      </w:r>
      <w:proofErr w:type="spellStart"/>
      <w:r w:rsidRPr="00654FFD">
        <w:rPr>
          <w:i/>
          <w:iCs/>
          <w:color w:val="000000"/>
          <w:sz w:val="24"/>
          <w:szCs w:val="24"/>
          <w:lang w:val="sv-SE" w:eastAsia="ko-KR"/>
        </w:rPr>
        <w:t>monitoring</w:t>
      </w:r>
      <w:proofErr w:type="spellEnd"/>
      <w:r w:rsidRPr="00654FFD">
        <w:rPr>
          <w:i/>
          <w:iCs/>
          <w:color w:val="000000"/>
          <w:sz w:val="24"/>
          <w:szCs w:val="24"/>
          <w:lang w:val="sv-SE" w:eastAsia="ko-KR"/>
        </w:rPr>
        <w:t xml:space="preserve"> for the same HARQ process is 3 ms.</w:t>
      </w:r>
    </w:p>
    <w:p w14:paraId="629ECED5" w14:textId="77777777" w:rsidR="00E03287" w:rsidRDefault="00E03287" w:rsidP="009169F0">
      <w:pPr>
        <w:spacing w:after="0"/>
        <w:jc w:val="both"/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It is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to RAN2 decision on the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possible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HARQ mode combinations for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uplink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multiple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 xml:space="preserve"> TB </w:t>
      </w:r>
      <w:proofErr w:type="spellStart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scheduling</w:t>
      </w:r>
      <w:proofErr w:type="spellEnd"/>
      <w:r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  <w:t>.</w:t>
      </w:r>
    </w:p>
    <w:p w14:paraId="1BCF54FA" w14:textId="1D7AAD3A" w:rsidR="00E03287" w:rsidRDefault="00E03287" w:rsidP="009169F0">
      <w:pPr>
        <w:pStyle w:val="ListParagraph"/>
        <w:numPr>
          <w:ilvl w:val="0"/>
          <w:numId w:val="21"/>
        </w:numPr>
        <w:jc w:val="both"/>
        <w:rPr>
          <w:i/>
          <w:iCs/>
          <w:color w:val="000000"/>
          <w:lang w:val="sv-SE" w:eastAsia="ko-KR"/>
        </w:rPr>
      </w:pPr>
      <w:r w:rsidRPr="00845FEB">
        <w:rPr>
          <w:i/>
          <w:iCs/>
          <w:color w:val="000000"/>
          <w:lang w:val="sv-SE" w:eastAsia="ko-KR"/>
        </w:rPr>
        <w:t xml:space="preserve">RAN1 to </w:t>
      </w:r>
      <w:proofErr w:type="spellStart"/>
      <w:r>
        <w:rPr>
          <w:i/>
          <w:iCs/>
          <w:color w:val="000000"/>
          <w:lang w:val="sv-SE" w:eastAsia="ko-KR"/>
        </w:rPr>
        <w:t>provide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the design </w:t>
      </w:r>
      <w:proofErr w:type="spellStart"/>
      <w:r w:rsidRPr="00845FEB">
        <w:rPr>
          <w:i/>
          <w:iCs/>
          <w:color w:val="000000"/>
          <w:lang w:val="sv-SE" w:eastAsia="ko-KR"/>
        </w:rPr>
        <w:t>of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</w:t>
      </w:r>
      <w:proofErr w:type="spellStart"/>
      <w:r w:rsidRPr="00845FEB">
        <w:rPr>
          <w:i/>
          <w:iCs/>
          <w:color w:val="000000"/>
          <w:lang w:val="sv-SE" w:eastAsia="ko-KR"/>
        </w:rPr>
        <w:t>downlink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</w:t>
      </w:r>
      <w:proofErr w:type="spellStart"/>
      <w:r w:rsidRPr="00845FEB">
        <w:rPr>
          <w:i/>
          <w:iCs/>
          <w:color w:val="000000"/>
          <w:lang w:val="sv-SE" w:eastAsia="ko-KR"/>
        </w:rPr>
        <w:t>multiple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TB </w:t>
      </w:r>
      <w:proofErr w:type="spellStart"/>
      <w:r w:rsidRPr="00845FEB">
        <w:rPr>
          <w:i/>
          <w:iCs/>
          <w:color w:val="000000"/>
          <w:lang w:val="sv-SE" w:eastAsia="ko-KR"/>
        </w:rPr>
        <w:t>scheduling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as a </w:t>
      </w:r>
      <w:proofErr w:type="spellStart"/>
      <w:r w:rsidRPr="00845FEB">
        <w:rPr>
          <w:i/>
          <w:iCs/>
          <w:color w:val="000000"/>
          <w:lang w:val="sv-SE" w:eastAsia="ko-KR"/>
        </w:rPr>
        <w:t>reference</w:t>
      </w:r>
      <w:proofErr w:type="spellEnd"/>
      <w:r w:rsidRPr="00845FEB">
        <w:rPr>
          <w:i/>
          <w:iCs/>
          <w:color w:val="000000"/>
          <w:lang w:val="sv-SE" w:eastAsia="ko-KR"/>
        </w:rPr>
        <w:t xml:space="preserve"> to RAN2. </w:t>
      </w:r>
    </w:p>
    <w:p w14:paraId="68DE14A0" w14:textId="77777777" w:rsidR="00E03287" w:rsidRPr="00E03287" w:rsidRDefault="00E03287" w:rsidP="00E03287">
      <w:pPr>
        <w:pStyle w:val="ListParagraph"/>
        <w:jc w:val="both"/>
        <w:rPr>
          <w:i/>
          <w:iCs/>
          <w:color w:val="000000"/>
          <w:lang w:val="sv-SE" w:eastAsia="ko-KR"/>
        </w:rPr>
      </w:pPr>
    </w:p>
    <w:p w14:paraId="4789B4BE" w14:textId="2ACA2108" w:rsidR="00E03287" w:rsidRPr="00E03287" w:rsidRDefault="00E03287" w:rsidP="00BE753A">
      <w:pPr>
        <w:jc w:val="both"/>
        <w:rPr>
          <w:rFonts w:eastAsiaTheme="minorEastAsia"/>
          <w:i/>
          <w:iCs/>
          <w:color w:val="000000"/>
          <w:sz w:val="24"/>
          <w:szCs w:val="24"/>
          <w:lang w:val="sv-SE" w:eastAsia="zh-CN"/>
        </w:rPr>
      </w:pPr>
      <w:r w:rsidRPr="00685AF6">
        <w:rPr>
          <w:b/>
          <w:bCs/>
          <w:i/>
          <w:iCs/>
          <w:sz w:val="24"/>
          <w:szCs w:val="24"/>
          <w:u w:val="single"/>
        </w:rPr>
        <w:t xml:space="preserve">Proposal </w:t>
      </w:r>
      <w:r>
        <w:rPr>
          <w:b/>
          <w:bCs/>
          <w:i/>
          <w:iCs/>
          <w:sz w:val="24"/>
          <w:szCs w:val="24"/>
          <w:u w:val="single"/>
        </w:rPr>
        <w:t>4</w:t>
      </w:r>
      <w:r w:rsidRPr="00685AF6">
        <w:rPr>
          <w:b/>
          <w:bCs/>
          <w:i/>
          <w:iCs/>
          <w:sz w:val="24"/>
          <w:szCs w:val="24"/>
          <w:u w:val="single"/>
        </w:rPr>
        <w:t>:</w:t>
      </w:r>
      <w:r w:rsidRPr="00685AF6">
        <w:rPr>
          <w:i/>
          <w:iCs/>
          <w:sz w:val="24"/>
          <w:szCs w:val="24"/>
        </w:rPr>
        <w:t xml:space="preserve"> </w:t>
      </w:r>
      <w:r w:rsidRPr="00E03287">
        <w:rPr>
          <w:rFonts w:cs="Arial"/>
          <w:bCs/>
          <w:i/>
          <w:iCs/>
          <w:sz w:val="24"/>
          <w:szCs w:val="24"/>
          <w:lang w:eastAsia="zh-CN"/>
        </w:rPr>
        <w:t>For a DL HARQ process with disabled HARQ feedback in NB-IoT, UE is not required to monitor NPDCCH for all the HARQ processes in a period of Y=12(</w:t>
      </w:r>
      <w:proofErr w:type="spellStart"/>
      <w:r w:rsidRPr="00E03287">
        <w:rPr>
          <w:rFonts w:cs="Arial"/>
          <w:bCs/>
          <w:i/>
          <w:iCs/>
          <w:sz w:val="24"/>
          <w:szCs w:val="24"/>
          <w:lang w:eastAsia="zh-CN"/>
        </w:rPr>
        <w:t>ms</w:t>
      </w:r>
      <w:proofErr w:type="spellEnd"/>
      <w:r w:rsidRPr="00E03287">
        <w:rPr>
          <w:rFonts w:cs="Arial"/>
          <w:bCs/>
          <w:i/>
          <w:iCs/>
          <w:sz w:val="24"/>
          <w:szCs w:val="24"/>
          <w:lang w:eastAsia="zh-CN"/>
        </w:rPr>
        <w:t>) from the end of reception of the NPDSCH.</w:t>
      </w: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7A35980B" w14:textId="039718A7" w:rsidR="000F2AA7" w:rsidRDefault="00390F36" w:rsidP="00B956DF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2" w:name="_Ref59982016"/>
      <w:bookmarkStart w:id="3" w:name="_Ref78543045"/>
      <w:bookmarkStart w:id="4" w:name="_Ref49784738"/>
      <w:bookmarkStart w:id="5" w:name="_Ref29545847"/>
      <w:r w:rsidRPr="002C3195">
        <w:rPr>
          <w:sz w:val="24"/>
          <w:szCs w:val="24"/>
        </w:rPr>
        <w:t>R</w:t>
      </w:r>
      <w:r w:rsidR="007E2995">
        <w:rPr>
          <w:sz w:val="24"/>
          <w:szCs w:val="24"/>
        </w:rPr>
        <w:t>1</w:t>
      </w:r>
      <w:r w:rsidRPr="002C3195">
        <w:rPr>
          <w:sz w:val="24"/>
          <w:szCs w:val="24"/>
        </w:rPr>
        <w:t>-2</w:t>
      </w:r>
      <w:r w:rsidR="00B956DF">
        <w:rPr>
          <w:sz w:val="24"/>
          <w:szCs w:val="24"/>
        </w:rPr>
        <w:t>3</w:t>
      </w:r>
      <w:r w:rsidR="006D5148">
        <w:rPr>
          <w:sz w:val="24"/>
          <w:szCs w:val="24"/>
        </w:rPr>
        <w:t>0</w:t>
      </w:r>
      <w:r w:rsidR="007E2995">
        <w:rPr>
          <w:sz w:val="24"/>
          <w:szCs w:val="24"/>
        </w:rPr>
        <w:t>4324</w:t>
      </w:r>
      <w:r w:rsidRPr="002C3195">
        <w:rPr>
          <w:sz w:val="24"/>
          <w:szCs w:val="24"/>
        </w:rPr>
        <w:t>, “</w:t>
      </w:r>
      <w:bookmarkStart w:id="6" w:name="_Hlk506457506"/>
      <w:bookmarkStart w:id="7" w:name="_Hlk42070541"/>
      <w:r w:rsidRPr="002C3195">
        <w:rPr>
          <w:sz w:val="24"/>
          <w:szCs w:val="24"/>
        </w:rPr>
        <w:t xml:space="preserve">LS </w:t>
      </w:r>
      <w:r w:rsidR="00B956DF">
        <w:rPr>
          <w:sz w:val="24"/>
          <w:szCs w:val="24"/>
        </w:rPr>
        <w:t xml:space="preserve">to </w:t>
      </w:r>
      <w:bookmarkEnd w:id="2"/>
      <w:bookmarkEnd w:id="6"/>
      <w:bookmarkEnd w:id="7"/>
      <w:r w:rsidR="007E2995">
        <w:rPr>
          <w:sz w:val="24"/>
          <w:szCs w:val="24"/>
        </w:rPr>
        <w:t>HARQ enhancements</w:t>
      </w:r>
      <w:r w:rsidRPr="002C3195">
        <w:rPr>
          <w:sz w:val="24"/>
          <w:szCs w:val="24"/>
        </w:rPr>
        <w:t xml:space="preserve">,” </w:t>
      </w:r>
      <w:r w:rsidR="007E2995">
        <w:rPr>
          <w:sz w:val="24"/>
          <w:szCs w:val="24"/>
        </w:rPr>
        <w:t>May</w:t>
      </w:r>
      <w:r w:rsidRPr="002C3195">
        <w:rPr>
          <w:sz w:val="24"/>
          <w:szCs w:val="24"/>
        </w:rPr>
        <w:t xml:space="preserve"> 202</w:t>
      </w:r>
      <w:r w:rsidR="006D5148">
        <w:rPr>
          <w:sz w:val="24"/>
          <w:szCs w:val="24"/>
        </w:rPr>
        <w:t>3</w:t>
      </w:r>
      <w:r w:rsidRPr="002C3195">
        <w:rPr>
          <w:sz w:val="24"/>
          <w:szCs w:val="24"/>
        </w:rPr>
        <w:t>.</w:t>
      </w:r>
      <w:bookmarkEnd w:id="3"/>
      <w:r w:rsidRPr="002C3195">
        <w:rPr>
          <w:sz w:val="24"/>
          <w:szCs w:val="24"/>
        </w:rPr>
        <w:t xml:space="preserve"> </w:t>
      </w:r>
      <w:bookmarkEnd w:id="4"/>
      <w:bookmarkEnd w:id="5"/>
    </w:p>
    <w:p w14:paraId="7B62924C" w14:textId="4E9B0112" w:rsidR="006D5148" w:rsidRDefault="00F037EC" w:rsidP="00E03287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8" w:name="_Ref134604225"/>
      <w:r>
        <w:rPr>
          <w:sz w:val="24"/>
          <w:szCs w:val="24"/>
        </w:rPr>
        <w:t xml:space="preserve">3GPP TS 36.213, </w:t>
      </w:r>
      <w:r w:rsidRPr="00691D20">
        <w:rPr>
          <w:sz w:val="24"/>
          <w:szCs w:val="24"/>
        </w:rPr>
        <w:t>Evolved Universal Terrestrial Radio Access (E-UTRA); Physical layer procedures</w:t>
      </w:r>
      <w:r>
        <w:rPr>
          <w:sz w:val="24"/>
          <w:szCs w:val="24"/>
        </w:rPr>
        <w:t>, v17.5.0, Mar. 2023.</w:t>
      </w:r>
      <w:bookmarkEnd w:id="8"/>
      <w:r>
        <w:rPr>
          <w:sz w:val="24"/>
          <w:szCs w:val="24"/>
        </w:rPr>
        <w:t xml:space="preserve"> </w:t>
      </w:r>
    </w:p>
    <w:p w14:paraId="537F43FF" w14:textId="3CB3F189" w:rsidR="00E03287" w:rsidRPr="00E740F3" w:rsidRDefault="00E03287" w:rsidP="00E03287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9" w:name="_Ref134608834"/>
      <w:r w:rsidRPr="00E740F3">
        <w:rPr>
          <w:sz w:val="24"/>
          <w:szCs w:val="24"/>
        </w:rPr>
        <w:t>R1-230</w:t>
      </w:r>
      <w:r w:rsidR="00E740F3">
        <w:rPr>
          <w:sz w:val="24"/>
          <w:szCs w:val="24"/>
        </w:rPr>
        <w:t>5224</w:t>
      </w:r>
      <w:r w:rsidRPr="00E740F3">
        <w:rPr>
          <w:sz w:val="24"/>
          <w:szCs w:val="24"/>
        </w:rPr>
        <w:t>, “Draft replay LS on HARQ enhancements,” May 2023.</w:t>
      </w:r>
      <w:bookmarkEnd w:id="9"/>
      <w:r w:rsidRPr="00E740F3">
        <w:rPr>
          <w:sz w:val="24"/>
          <w:szCs w:val="24"/>
        </w:rPr>
        <w:t xml:space="preserve"> </w:t>
      </w:r>
    </w:p>
    <w:sectPr w:rsidR="00E03287" w:rsidRPr="00E740F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6D88C" w14:textId="77777777" w:rsidR="00F36FB2" w:rsidRDefault="00F36FB2">
      <w:r>
        <w:separator/>
      </w:r>
    </w:p>
  </w:endnote>
  <w:endnote w:type="continuationSeparator" w:id="0">
    <w:p w14:paraId="622B1522" w14:textId="77777777" w:rsidR="00F36FB2" w:rsidRDefault="00F36FB2">
      <w:r>
        <w:continuationSeparator/>
      </w:r>
    </w:p>
  </w:endnote>
  <w:endnote w:type="continuationNotice" w:id="1">
    <w:p w14:paraId="27A01310" w14:textId="77777777" w:rsidR="00F36FB2" w:rsidRDefault="00F36F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E283" w14:textId="77777777" w:rsidR="00F36FB2" w:rsidRDefault="00F36FB2">
      <w:r>
        <w:separator/>
      </w:r>
    </w:p>
  </w:footnote>
  <w:footnote w:type="continuationSeparator" w:id="0">
    <w:p w14:paraId="3392B851" w14:textId="77777777" w:rsidR="00F36FB2" w:rsidRDefault="00F36FB2">
      <w:r>
        <w:continuationSeparator/>
      </w:r>
    </w:p>
  </w:footnote>
  <w:footnote w:type="continuationNotice" w:id="1">
    <w:p w14:paraId="4005ABE9" w14:textId="77777777" w:rsidR="00F36FB2" w:rsidRDefault="00F36F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2D368C"/>
    <w:multiLevelType w:val="hybridMultilevel"/>
    <w:tmpl w:val="B5089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CB1217"/>
    <w:multiLevelType w:val="hybridMultilevel"/>
    <w:tmpl w:val="530EA7A8"/>
    <w:lvl w:ilvl="0" w:tplc="0BB459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8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6B8756F9"/>
    <w:multiLevelType w:val="hybridMultilevel"/>
    <w:tmpl w:val="8E5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118335">
    <w:abstractNumId w:val="7"/>
  </w:num>
  <w:num w:numId="2" w16cid:durableId="1798985130">
    <w:abstractNumId w:val="9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3"/>
  </w:num>
  <w:num w:numId="8" w16cid:durableId="138037242">
    <w:abstractNumId w:val="11"/>
  </w:num>
  <w:num w:numId="9" w16cid:durableId="399445388">
    <w:abstractNumId w:val="17"/>
  </w:num>
  <w:num w:numId="10" w16cid:durableId="134227536">
    <w:abstractNumId w:val="5"/>
  </w:num>
  <w:num w:numId="11" w16cid:durableId="2171293">
    <w:abstractNumId w:val="10"/>
  </w:num>
  <w:num w:numId="12" w16cid:durableId="490175065">
    <w:abstractNumId w:val="21"/>
  </w:num>
  <w:num w:numId="13" w16cid:durableId="717704263">
    <w:abstractNumId w:val="6"/>
  </w:num>
  <w:num w:numId="14" w16cid:durableId="419257155">
    <w:abstractNumId w:val="12"/>
  </w:num>
  <w:num w:numId="15" w16cid:durableId="1101293150">
    <w:abstractNumId w:val="18"/>
  </w:num>
  <w:num w:numId="16" w16cid:durableId="929386166">
    <w:abstractNumId w:val="19"/>
  </w:num>
  <w:num w:numId="17" w16cid:durableId="1872182528">
    <w:abstractNumId w:val="4"/>
  </w:num>
  <w:num w:numId="18" w16cid:durableId="1984919666">
    <w:abstractNumId w:val="16"/>
  </w:num>
  <w:num w:numId="19" w16cid:durableId="1775982405">
    <w:abstractNumId w:val="8"/>
  </w:num>
  <w:num w:numId="20" w16cid:durableId="494609475">
    <w:abstractNumId w:val="14"/>
  </w:num>
  <w:num w:numId="21" w16cid:durableId="1774591280">
    <w:abstractNumId w:val="20"/>
  </w:num>
  <w:num w:numId="22" w16cid:durableId="124703087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046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7EC"/>
    <w:rsid w:val="00054B05"/>
    <w:rsid w:val="00054D9D"/>
    <w:rsid w:val="00055676"/>
    <w:rsid w:val="00056544"/>
    <w:rsid w:val="00057BE5"/>
    <w:rsid w:val="00060D8E"/>
    <w:rsid w:val="00062159"/>
    <w:rsid w:val="00063A77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B44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4B6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09BD"/>
    <w:rsid w:val="00122839"/>
    <w:rsid w:val="001237AC"/>
    <w:rsid w:val="00124E12"/>
    <w:rsid w:val="00124E75"/>
    <w:rsid w:val="0012673D"/>
    <w:rsid w:val="001269B8"/>
    <w:rsid w:val="00127099"/>
    <w:rsid w:val="00130A1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495"/>
    <w:rsid w:val="00155955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876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1F7A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11B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58D3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3B2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F19"/>
    <w:rsid w:val="003607CD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9C1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CC4"/>
    <w:rsid w:val="00491DB2"/>
    <w:rsid w:val="00492877"/>
    <w:rsid w:val="00495BA6"/>
    <w:rsid w:val="00496DC2"/>
    <w:rsid w:val="00496E75"/>
    <w:rsid w:val="004A014C"/>
    <w:rsid w:val="004A0AA8"/>
    <w:rsid w:val="004A10F4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040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460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4FFD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31A2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AF6"/>
    <w:rsid w:val="00685D3D"/>
    <w:rsid w:val="0068678D"/>
    <w:rsid w:val="006871F8"/>
    <w:rsid w:val="00687488"/>
    <w:rsid w:val="006904ED"/>
    <w:rsid w:val="00690E2E"/>
    <w:rsid w:val="006912EF"/>
    <w:rsid w:val="006915D7"/>
    <w:rsid w:val="00691D20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2FE2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148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750"/>
    <w:rsid w:val="006F5E64"/>
    <w:rsid w:val="006F60DE"/>
    <w:rsid w:val="006F65FB"/>
    <w:rsid w:val="006F7914"/>
    <w:rsid w:val="006F7C0B"/>
    <w:rsid w:val="006F7E46"/>
    <w:rsid w:val="00700AB4"/>
    <w:rsid w:val="00700DB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D42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77E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6E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3CB8"/>
    <w:rsid w:val="007D44CE"/>
    <w:rsid w:val="007D4AAE"/>
    <w:rsid w:val="007D54F8"/>
    <w:rsid w:val="007D5E27"/>
    <w:rsid w:val="007D6F64"/>
    <w:rsid w:val="007E015A"/>
    <w:rsid w:val="007E1782"/>
    <w:rsid w:val="007E2446"/>
    <w:rsid w:val="007E25AB"/>
    <w:rsid w:val="007E2995"/>
    <w:rsid w:val="007E2BC3"/>
    <w:rsid w:val="007E2F41"/>
    <w:rsid w:val="007E2F9F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F3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5FEB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60874"/>
    <w:rsid w:val="008609A3"/>
    <w:rsid w:val="00862008"/>
    <w:rsid w:val="00862671"/>
    <w:rsid w:val="00862720"/>
    <w:rsid w:val="008628C8"/>
    <w:rsid w:val="00862B2A"/>
    <w:rsid w:val="00862C15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681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171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5CE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9F0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599D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7CE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9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5D9"/>
    <w:rsid w:val="00A37F8E"/>
    <w:rsid w:val="00A42A85"/>
    <w:rsid w:val="00A42D07"/>
    <w:rsid w:val="00A44B43"/>
    <w:rsid w:val="00A4503E"/>
    <w:rsid w:val="00A450C0"/>
    <w:rsid w:val="00A45468"/>
    <w:rsid w:val="00A46C33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5C0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11F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347"/>
    <w:rsid w:val="00AD5114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4E3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6DF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5E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675D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6A69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6F5C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153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2F38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CC6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1DBB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7F0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457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87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6AF1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0F3"/>
    <w:rsid w:val="00E7458E"/>
    <w:rsid w:val="00E74F5D"/>
    <w:rsid w:val="00E75A1E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FA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DD"/>
    <w:rsid w:val="00EE0E5D"/>
    <w:rsid w:val="00EE11C2"/>
    <w:rsid w:val="00EE1687"/>
    <w:rsid w:val="00EE2A61"/>
    <w:rsid w:val="00EE3663"/>
    <w:rsid w:val="00EE41C4"/>
    <w:rsid w:val="00EE58C9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37EC"/>
    <w:rsid w:val="00F04689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6FB2"/>
    <w:rsid w:val="00F378F1"/>
    <w:rsid w:val="00F403A1"/>
    <w:rsid w:val="00F403DB"/>
    <w:rsid w:val="00F4065A"/>
    <w:rsid w:val="00F4275C"/>
    <w:rsid w:val="00F434B2"/>
    <w:rsid w:val="00F43811"/>
    <w:rsid w:val="00F45693"/>
    <w:rsid w:val="00F52339"/>
    <w:rsid w:val="00F5277A"/>
    <w:rsid w:val="00F53261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4AB"/>
    <w:rsid w:val="00F71A8F"/>
    <w:rsid w:val="00F73F67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336D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38A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8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2023-02-01T23:07:00Z</dcterms:created>
  <dcterms:modified xsi:type="dcterms:W3CDTF">2023-05-12T16:10:00Z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